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关于确定和公示第一批“区域终身学习发展共同体”项目实验点名单及召开项目工作会议的通知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各申报单位：</w:t>
      </w:r>
    </w:p>
    <w:p>
      <w:pPr>
        <w:ind w:firstLine="6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中国成人教育协会立项，中国成人教育协会网络教育中心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负责</w:t>
      </w:r>
      <w:r>
        <w:rPr>
          <w:rFonts w:ascii="仿宋" w:hAnsi="仿宋" w:eastAsia="仿宋"/>
          <w:sz w:val="32"/>
          <w:szCs w:val="32"/>
          <w:shd w:val="clear" w:color="auto" w:fill="FFFFFF"/>
        </w:rPr>
        <w:t>承担实施的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“区域终身学习发展共同体”项目（以下简称项目），自遴选项目实验点通知发出以来，得到了全国各省、自治区、直辖市、计划单列市、新疆生产建设兵团成人教育协会的广泛关注、热情支持和积极组织。</w:t>
      </w:r>
    </w:p>
    <w:p>
      <w:pPr>
        <w:ind w:firstLine="6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本次项目实验点遴选活动，共收到1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0余个区域申报材料，经项目专家小组认真商议和遴选并报项目领导小组同意，决定遴选出1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个区域作为项目第一批实验点，第一批项目实验点名单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见附件1。</w:t>
      </w:r>
    </w:p>
    <w:p>
      <w:pPr>
        <w:ind w:firstLine="6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推进</w:t>
      </w:r>
      <w:r>
        <w:rPr>
          <w:rFonts w:ascii="仿宋" w:hAnsi="仿宋" w:eastAsia="仿宋"/>
          <w:sz w:val="32"/>
          <w:szCs w:val="32"/>
          <w:shd w:val="clear" w:color="auto" w:fill="FFFFFF"/>
        </w:rPr>
        <w:t>项目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实施</w:t>
      </w:r>
      <w:r>
        <w:rPr>
          <w:rFonts w:ascii="仿宋" w:hAnsi="仿宋" w:eastAsia="仿宋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确保项目</w:t>
      </w:r>
      <w:r>
        <w:rPr>
          <w:rFonts w:ascii="仿宋" w:hAnsi="仿宋" w:eastAsia="仿宋"/>
          <w:sz w:val="32"/>
          <w:szCs w:val="32"/>
          <w:shd w:val="clear" w:color="auto" w:fill="FFFFFF"/>
        </w:rPr>
        <w:t>取得预期成果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，经研究，决定召开项目第一批实验点工作会议，现将会议有关事宜通知如下：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一、组织单位</w:t>
      </w:r>
    </w:p>
    <w:p>
      <w:pPr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主办单位：中国成人教育协会 </w:t>
      </w: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协办单位：宁波广播电视大学（宁波社区大学）    </w:t>
      </w:r>
    </w:p>
    <w:p>
      <w:pPr>
        <w:ind w:left="2973" w:leftChars="931" w:hanging="739" w:hangingChars="231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宁波市成人教育与民办教育协会</w:t>
      </w:r>
    </w:p>
    <w:p>
      <w:pPr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承办单位：中国成人教育协会网络教育中心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/>
          <w:bCs/>
          <w:sz w:val="32"/>
          <w:szCs w:val="32"/>
          <w:shd w:val="clear" w:color="auto" w:fill="FFFFFF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、时间地点</w:t>
      </w:r>
    </w:p>
    <w:p>
      <w:pPr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时间：2020年9月27-30日（27日下午报到，30日下午离会）</w:t>
      </w:r>
    </w:p>
    <w:p>
      <w:pPr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地点：宁波金港大酒店（地址：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宁波市江北区扬善路51号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/>
          <w:bCs/>
          <w:sz w:val="32"/>
          <w:szCs w:val="32"/>
          <w:shd w:val="clear" w:color="auto" w:fill="FFFFFF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、参会人员</w:t>
      </w:r>
    </w:p>
    <w:p>
      <w:pPr>
        <w:ind w:firstLine="6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各项目实验点实施单位负责人及项目负责人1-2名人员参会。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四、会议费用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本次会议费用为1500元/人（含会议场地费、资料费、现场观摩交通费等），食宿费、交通费自理。</w:t>
      </w:r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、其它</w:t>
      </w:r>
    </w:p>
    <w:p>
      <w:pPr>
        <w:spacing w:line="560" w:lineRule="exact"/>
        <w:ind w:firstLine="6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会议顺利召开并取得预期成果，请各项目实验点实施单位收到通知后，对照第一批实验点名单并根据自身实际，提前与相关实验点交流并组合好共同体，同时确定第一个具体实施项目，若需要项目相关实验点联系人电话，可联系项目工作人员。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六、报名方式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各实验点请认真填写参会回执表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见附件2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，于2020年9月22日前发送至电子邮箱：</w:t>
      </w:r>
      <w:r>
        <w:rPr>
          <w:rFonts w:hint="eastAsia" w:ascii="宋体" w:hAnsi="宋体" w:cs="宋体"/>
          <w:kern w:val="0"/>
          <w:sz w:val="32"/>
          <w:szCs w:val="32"/>
        </w:rPr>
        <w:t>zhushirong@enaea.edu.cn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七、付款方式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报到时刷卡支付或通过转账方式支付。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汇款信息（汇款时请注明为区域终身学习发展共同体项目工作会议费用）：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开户行：中国工商银行北京分行德外支行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  名：中国成人教育协会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  号：0200 0013 0902 0242 467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  号: 1021 0000 0136</w:t>
      </w:r>
    </w:p>
    <w:p>
      <w:pPr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八、联系方式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55880</wp:posOffset>
            </wp:positionV>
            <wp:extent cx="909320" cy="1198245"/>
            <wp:effectExtent l="0" t="0" r="5080" b="1905"/>
            <wp:wrapSquare wrapText="bothSides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人：朱老师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联系电话：0574-55716537 </w:t>
      </w:r>
    </w:p>
    <w:p>
      <w:pPr>
        <w:spacing w:line="560" w:lineRule="exact"/>
        <w:ind w:firstLine="1600" w:firstLineChars="5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15858420322 </w:t>
      </w:r>
    </w:p>
    <w:p>
      <w:pPr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    箱：</w:t>
      </w:r>
      <w:r>
        <w:rPr>
          <w:rFonts w:hint="eastAsia" w:ascii="宋体" w:hAnsi="宋体" w:cs="宋体"/>
          <w:kern w:val="0"/>
          <w:sz w:val="32"/>
          <w:szCs w:val="32"/>
        </w:rPr>
        <w:t>zhushirong@enaea.edu.cn</w:t>
      </w:r>
    </w:p>
    <w:p>
      <w:pPr>
        <w:spacing w:line="560" w:lineRule="exac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附件1：第一批实验点名单</w:t>
      </w:r>
    </w:p>
    <w:p>
      <w:pPr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附件2：参会回执表</w:t>
      </w:r>
    </w:p>
    <w:p>
      <w:pPr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中国成人教育协会</w:t>
      </w:r>
    </w:p>
    <w:p>
      <w:pPr>
        <w:ind w:firstLine="4800" w:firstLineChars="15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2020年9月18日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shd w:val="clear" w:color="auto" w:fill="FFFFFF"/>
        </w:rPr>
        <w:t>第一批实验点名单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朝阳社区学院（朝阳区职工大学）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北京开放大学平谷分校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天津广播电视大学北辰分校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固安社区教育学院（固安教师进修学校）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邢台社区教育学院（邢台广播电视大学）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太原广播电视大学（太原社区大学）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山西省太原市迎泽区社区学院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太原市小店区社区学院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山西省太原市杏花岭社区教育学院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国家开放大学吉林磐石学院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黑龙江大庆市林甸县职业教育中心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上海市闵行区学习型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社会建设与终身教育促进委员会办公室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上海市普陀区业余大学（普陀区社区学院）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上海杨浦区社区学院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上海市金山区社区学院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上海市长宁区业余大学（上海市长宁区社区学院）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上海市青浦区夏阳成人中等文化技术学校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上海市崇明区庙镇成人中等文化技术学校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上海市青浦区徐泾成人中等文化技术学校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江苏省（11个）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南京玄武区社区进修学院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南京市鼓楼区社区培训学院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苏州市吴江区社区培训学院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无锡市惠山区社区培训学院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江苏省汾湖高新技术产业开发区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苏州市吴江区七都镇成人教育中心校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浙江省（39个）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舟山蓉浦学院（舟山社区大学）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宁波市江北区社区教育学院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宁波市奉化区社区学院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宁波国家高新区社区学院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宁波海曙区社区学院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湖州市吴兴区社区教育学院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宁波象山社区学院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嘉兴市嘉善县社区学院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浙江平湖社区学院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温州市瓯海社区学院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杭州市下城区社区学院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杭州市上城区社区学院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余姚市泗门镇成校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宁波市镇海区骆驼成校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宁波市北仑区大碶社区教育学院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宁波市鄞州区姜山镇成校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临海市白水洋镇成校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临海市河头镇成校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临海市永丰镇成校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温岭市温峤镇成校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温岭市新河镇成校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温岭市泽国镇成校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玉环市楚门成校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玉环市坎门成校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玉环市清港成校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嘉善县西塘镇成校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海宁市尖山新区（黄湾镇）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海宁市马桥街道成人文化技术学校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嘉兴市嘉善县陶庄镇成人文化技术学校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安徽省宣城市宣州区社区教育学院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合肥市瑶海区社区教育学院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福建省宁德市古田县社区学院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山东省诸城市教育和体育局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郑州市中原区社区学院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武汉市社区教育学院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（武汉市广播播电视大学）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武汉市洪山区社区教育学院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武汉市汉阳区社区教育学院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长沙社区大学（长沙广播电视大学）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株洲市渌口区社区学院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广西省（5个）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广西广播电视大学社区教育学院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桂林市七星区社区学院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桂林荔浦市社区学院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桂林龙胜县各族自治县民族社区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重庆市（8个）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重庆市城口县社区教育学院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四川省资阳广播电视大学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成都市青羊区社区教育与青少年服务中心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成都市金牛区社区教育学院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成都市成华区社区教育学院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成都市锦江区社区教育学院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四川省成都市新津区社区教育学院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雅安市社区教育服务指导中心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雅安电大）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陕西省社区教育指导服务中心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青海柴达木职业技术学院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新疆生产建设兵团（1个）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新疆兵团电大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jc w:val="center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参会回执表</w:t>
      </w:r>
    </w:p>
    <w:p>
      <w:pPr>
        <w:jc w:val="center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1363"/>
        <w:gridCol w:w="2051"/>
        <w:gridCol w:w="1750"/>
        <w:gridCol w:w="16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实验点负责实施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发票抬头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6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参会人员姓名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是否单住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E445C"/>
    <w:rsid w:val="003E7C2E"/>
    <w:rsid w:val="007B18D1"/>
    <w:rsid w:val="036E054C"/>
    <w:rsid w:val="08B62121"/>
    <w:rsid w:val="0C7432CF"/>
    <w:rsid w:val="10641CA2"/>
    <w:rsid w:val="12394CF1"/>
    <w:rsid w:val="13B70C69"/>
    <w:rsid w:val="18BD39C7"/>
    <w:rsid w:val="281E1221"/>
    <w:rsid w:val="2C9548A1"/>
    <w:rsid w:val="3006165B"/>
    <w:rsid w:val="35726A9E"/>
    <w:rsid w:val="395E445C"/>
    <w:rsid w:val="3D2027F3"/>
    <w:rsid w:val="3EB64270"/>
    <w:rsid w:val="465D0E7E"/>
    <w:rsid w:val="482A05AA"/>
    <w:rsid w:val="4F4F2B9E"/>
    <w:rsid w:val="508D2109"/>
    <w:rsid w:val="53C20DEE"/>
    <w:rsid w:val="5CF33D8A"/>
    <w:rsid w:val="639B708E"/>
    <w:rsid w:val="6C756344"/>
    <w:rsid w:val="73FD1446"/>
    <w:rsid w:val="760542EC"/>
    <w:rsid w:val="77CC4D96"/>
    <w:rsid w:val="7A7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2020-09-12T02:54:00Z</dcterms:created>
  <dc:creator>李荣华</dc:creator>
  <cp:lastModifiedBy>李荣华</cp:lastModifiedBy>
  <dcterms:modified xsi:type="dcterms:W3CDTF">2020-09-18T00:48:27Z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