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3A" w:rsidRDefault="004B322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共建美丽幸福新家园特色团队</w:t>
      </w:r>
      <w:r w:rsidR="00E0214C">
        <w:rPr>
          <w:rFonts w:ascii="黑体" w:eastAsia="黑体" w:hAnsi="黑体" w:cs="黑体" w:hint="eastAsia"/>
          <w:b/>
          <w:bCs/>
          <w:sz w:val="44"/>
          <w:szCs w:val="44"/>
        </w:rPr>
        <w:t>精彩回顾</w:t>
      </w:r>
    </w:p>
    <w:p w:rsidR="0099753A" w:rsidRDefault="0099753A"/>
    <w:p w:rsidR="0099753A" w:rsidRDefault="002A0D7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在区社教中心指导下，</w:t>
      </w:r>
      <w:r w:rsidR="00E0214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洪安镇文安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社区按照“尚学龙泉</w:t>
      </w:r>
      <w:r>
        <w:rPr>
          <w:rFonts w:ascii="方正黑体简体" w:eastAsia="方正黑体简体" w:hAnsi="Times New Roman" w:cs="Times New Roman" w:hint="eastAsia"/>
          <w:color w:val="000000"/>
          <w:sz w:val="32"/>
          <w:szCs w:val="32"/>
        </w:rPr>
        <w:t>·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1573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”工作法，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不断探索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社区教育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新思路，增添新内容，创造新形式，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以培育美好家园特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色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学习型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团队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为抓手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学习型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团队成员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为骨干，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发动社会力量参与共建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以点带面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激发社区</w:t>
      </w:r>
      <w:r w:rsidR="004B3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居民参与幸福祥和建设。</w:t>
      </w:r>
    </w:p>
    <w:p w:rsidR="0099753A" w:rsidRDefault="004B322C">
      <w:pPr>
        <w:pStyle w:val="TableParagraph"/>
        <w:tabs>
          <w:tab w:val="left" w:pos="335"/>
        </w:tabs>
        <w:autoSpaceDE w:val="0"/>
        <w:autoSpaceDN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lang w:val="en-US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  <w:lang w:val="en-US"/>
        </w:rPr>
        <w:t>一是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变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要我分类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”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为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我要分类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val="en-US"/>
        </w:rPr>
        <w:t>”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  <w:lang w:val="en-US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通过</w:t>
      </w:r>
      <w:r w:rsidR="002A0D73"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营造学习氛围，积极开展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三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个进入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宣传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推动垃圾分类进社区、进院落楼栋、进家庭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成立由党员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居民骨干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为核心的培训员队伍加强垃圾分类的引导工作，由居民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自组织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具体指导辖区居民开展垃圾分类工作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，帮助其他居民学会如何投放，让环保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行为从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社区</w:t>
      </w:r>
      <w:r>
        <w:rPr>
          <w:rFonts w:ascii="Times New Roman" w:eastAsia="方正仿宋简体" w:hAnsi="Times New Roman" w:cs="Times New Roman"/>
          <w:sz w:val="32"/>
          <w:szCs w:val="32"/>
          <w:lang w:val="en-US"/>
        </w:rPr>
        <w:t>渗透到</w:t>
      </w:r>
      <w:r>
        <w:rPr>
          <w:rFonts w:ascii="Times New Roman" w:eastAsia="方正仿宋简体" w:hAnsi="Times New Roman" w:cs="Times New Roman" w:hint="eastAsia"/>
          <w:sz w:val="32"/>
          <w:szCs w:val="32"/>
          <w:lang w:val="en-US"/>
        </w:rPr>
        <w:t>院落</w:t>
      </w:r>
      <w:r>
        <w:rPr>
          <w:rFonts w:ascii="Times New Roman" w:hAnsi="Times New Roman" w:cs="Times New Roman" w:hint="eastAsia"/>
          <w:kern w:val="0"/>
          <w:sz w:val="32"/>
          <w:szCs w:val="32"/>
          <w:lang w:val="en-US"/>
        </w:rPr>
        <w:t>和每一个</w:t>
      </w:r>
      <w:r>
        <w:rPr>
          <w:rFonts w:ascii="Times New Roman" w:hAnsi="Times New Roman" w:cs="Times New Roman"/>
          <w:kern w:val="0"/>
          <w:sz w:val="32"/>
          <w:szCs w:val="32"/>
          <w:lang w:val="en-US"/>
        </w:rPr>
        <w:t>家庭</w:t>
      </w:r>
      <w:r>
        <w:rPr>
          <w:rFonts w:ascii="Times New Roman" w:hAnsi="Times New Roman" w:cs="Times New Roman" w:hint="eastAsia"/>
          <w:kern w:val="0"/>
          <w:sz w:val="32"/>
          <w:szCs w:val="32"/>
          <w:lang w:val="en-US"/>
        </w:rPr>
        <w:t>，</w:t>
      </w:r>
      <w:r>
        <w:rPr>
          <w:rFonts w:ascii="Times New Roman" w:hAnsi="Times New Roman" w:cs="Times New Roman"/>
          <w:kern w:val="0"/>
          <w:sz w:val="32"/>
          <w:szCs w:val="32"/>
          <w:lang w:val="en-US"/>
        </w:rPr>
        <w:t>逐渐养成新习惯、新风气、新家风</w:t>
      </w:r>
      <w:r>
        <w:rPr>
          <w:rFonts w:ascii="Times New Roman" w:hAnsi="Times New Roman" w:cs="Times New Roman" w:hint="eastAsia"/>
          <w:kern w:val="0"/>
          <w:sz w:val="32"/>
          <w:szCs w:val="32"/>
          <w:lang w:val="en-US"/>
        </w:rPr>
        <w:t>。</w:t>
      </w:r>
    </w:p>
    <w:p w:rsidR="0099753A" w:rsidRDefault="004B322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  <w:lang w:bidi="zh-CN"/>
        </w:rPr>
        <w:t>二是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变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粗放分类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”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为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精准实施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”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  <w:lang w:bidi="zh-CN"/>
        </w:rPr>
        <w:t>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通过举办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垃圾分类相关知识以及垃圾分类袋使用方法</w:t>
      </w:r>
      <w:r w:rsidR="002A0D7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学习讲座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让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居民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学会分辨垃圾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通过观看视频、案例分析等方式，讲解垃圾分类的意义、垃圾分类处理方式等内容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在重大节庆日、节假日和社区节活动等在场地摆放宣传展板，引导居民浏览垃圾分类知识，开展“说一说，垃圾分类有话讲”现场交流会、“画一画，环保行动我先行”—环保绘画征集活动、“做一做，变废为宝好榜样”—手工课程、“评一评，环保先锋我来当”等四大核心服务，增强辖区群众对环保知识的关注，激发他们对环保知识的学习热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，进而形成良好的环保意识。</w:t>
      </w:r>
    </w:p>
    <w:p w:rsidR="0099753A" w:rsidRDefault="004B322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  <w:lang w:bidi="zh-CN"/>
        </w:rPr>
        <w:lastRenderedPageBreak/>
        <w:t>三是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变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点上风景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”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为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“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面上风景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  <w:lang w:bidi="zh-CN"/>
        </w:rPr>
        <w:t>”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  <w:lang w:bidi="zh-CN"/>
        </w:rPr>
        <w:t>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我们不断完善可回收垃圾分类回收流程、积分兑换制度，让辖区居民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逐步养成了分类的习惯，渐渐提高了分类能力，逐步提高了垃圾分类的处理效率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，我们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培育了居民骨干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110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余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安户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分发了垃圾分类袋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根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，回收可回收垃圾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3.84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吨，居民取得受益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4900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余元，极大的改善了小区内外分类环境，节约土地资源。</w:t>
      </w:r>
    </w:p>
    <w:p w:rsidR="0099753A" w:rsidRDefault="004B322C">
      <w:pPr>
        <w:spacing w:line="560" w:lineRule="exact"/>
        <w:ind w:firstLineChars="200" w:firstLine="420"/>
        <w:rPr>
          <w:rFonts w:ascii="Times New Roman" w:eastAsia="方正仿宋_GBK" w:hAnsi="Times New Roman" w:cs="Times New Roman"/>
          <w:color w:val="000000"/>
          <w:sz w:val="32"/>
          <w:szCs w:val="32"/>
        </w:rPr>
        <w:sectPr w:rsidR="009975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1701800</wp:posOffset>
            </wp:positionV>
            <wp:extent cx="5954395" cy="3403600"/>
            <wp:effectExtent l="0" t="0" r="8255" b="6350"/>
            <wp:wrapThrough wrapText="bothSides">
              <wp:wrapPolygon edited="0">
                <wp:start x="0" y="0"/>
                <wp:lineTo x="0" y="21519"/>
                <wp:lineTo x="21561" y="21519"/>
                <wp:lineTo x="21561" y="0"/>
                <wp:lineTo x="0" y="0"/>
              </wp:wrapPolygon>
            </wp:wrapThrough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年全年，开展各类共建美好家园学习活动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余次，吸引各类人群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余人，初步建立了“品牌实、队伍专、服务强”的学习型活动。</w:t>
      </w:r>
    </w:p>
    <w:p w:rsidR="0099753A" w:rsidRDefault="004B322C">
      <w:pPr>
        <w:pStyle w:val="a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269875</wp:posOffset>
            </wp:positionV>
            <wp:extent cx="6577330" cy="3759200"/>
            <wp:effectExtent l="0" t="0" r="0" b="0"/>
            <wp:wrapThrough wrapText="bothSides">
              <wp:wrapPolygon edited="0">
                <wp:start x="0" y="0"/>
                <wp:lineTo x="0" y="21454"/>
                <wp:lineTo x="21521" y="21454"/>
                <wp:lineTo x="21521" y="0"/>
                <wp:lineTo x="0" y="0"/>
              </wp:wrapPolygon>
            </wp:wrapThrough>
            <wp:docPr id="2" name="图片 2" descr="尚学龙泉特色团队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尚学龙泉特色团队活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733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53A" w:rsidRDefault="004B322C">
      <w:pPr>
        <w:pStyle w:val="a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641350</wp:posOffset>
            </wp:positionV>
            <wp:extent cx="6521450" cy="4309745"/>
            <wp:effectExtent l="0" t="0" r="0" b="0"/>
            <wp:wrapThrough wrapText="bothSides">
              <wp:wrapPolygon edited="0">
                <wp:start x="0" y="0"/>
                <wp:lineTo x="0" y="21482"/>
                <wp:lineTo x="21516" y="21482"/>
                <wp:lineTo x="21516" y="0"/>
                <wp:lineTo x="0" y="0"/>
              </wp:wrapPolygon>
            </wp:wrapThrough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53A" w:rsidRDefault="0099753A">
      <w:pPr>
        <w:pStyle w:val="a0"/>
      </w:pPr>
    </w:p>
    <w:p w:rsidR="0099753A" w:rsidRDefault="004B322C">
      <w:pPr>
        <w:pStyle w:val="a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205105</wp:posOffset>
            </wp:positionV>
            <wp:extent cx="5969000" cy="3944620"/>
            <wp:effectExtent l="0" t="0" r="0" b="0"/>
            <wp:wrapThrough wrapText="bothSides">
              <wp:wrapPolygon edited="0">
                <wp:start x="0" y="0"/>
                <wp:lineTo x="0" y="21489"/>
                <wp:lineTo x="21508" y="21489"/>
                <wp:lineTo x="21508" y="0"/>
                <wp:lineTo x="0" y="0"/>
              </wp:wrapPolygon>
            </wp:wrapThrough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53A" w:rsidRDefault="004B322C">
      <w:pPr>
        <w:pStyle w:val="a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-50800</wp:posOffset>
            </wp:positionV>
            <wp:extent cx="5922010" cy="3913505"/>
            <wp:effectExtent l="0" t="0" r="0" b="0"/>
            <wp:wrapThrough wrapText="bothSides">
              <wp:wrapPolygon edited="0">
                <wp:start x="0" y="0"/>
                <wp:lineTo x="0" y="21449"/>
                <wp:lineTo x="21540" y="21449"/>
                <wp:lineTo x="21540" y="0"/>
                <wp:lineTo x="0" y="0"/>
              </wp:wrapPolygon>
            </wp:wrapThrough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53A" w:rsidRDefault="0099753A">
      <w:bookmarkStart w:id="0" w:name="_GoBack"/>
      <w:bookmarkEnd w:id="0"/>
    </w:p>
    <w:sectPr w:rsidR="0099753A" w:rsidSect="0099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53A"/>
    <w:rsid w:val="002A0D73"/>
    <w:rsid w:val="004B322C"/>
    <w:rsid w:val="0082379C"/>
    <w:rsid w:val="0099753A"/>
    <w:rsid w:val="00E0214C"/>
    <w:rsid w:val="00EE7B42"/>
    <w:rsid w:val="30DE321D"/>
    <w:rsid w:val="60175DC8"/>
    <w:rsid w:val="66211750"/>
    <w:rsid w:val="75803589"/>
    <w:rsid w:val="7DA7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975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9753A"/>
    <w:pPr>
      <w:spacing w:after="120"/>
    </w:pPr>
  </w:style>
  <w:style w:type="paragraph" w:customStyle="1" w:styleId="TableParagraph">
    <w:name w:val="Table Paragraph"/>
    <w:basedOn w:val="a"/>
    <w:uiPriority w:val="1"/>
    <w:qFormat/>
    <w:rsid w:val="0099753A"/>
    <w:rPr>
      <w:rFonts w:ascii="方正仿宋_GBK" w:eastAsia="方正仿宋_GBK" w:hAnsi="方正仿宋_GBK" w:cs="方正仿宋_GBK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</cp:revision>
  <dcterms:created xsi:type="dcterms:W3CDTF">2020-12-07T08:26:00Z</dcterms:created>
  <dcterms:modified xsi:type="dcterms:W3CDTF">2021-01-20T07:58:00Z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