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03EF" w:rsidRPr="00BC7FFD" w:rsidRDefault="00BC7FFD" w:rsidP="006D03EF">
      <w:pPr>
        <w:rPr>
          <w:rFonts w:ascii="方正小标宋_GBK" w:eastAsia="方正小标宋_GBK"/>
          <w:sz w:val="44"/>
          <w:szCs w:val="44"/>
        </w:rPr>
      </w:pPr>
      <w:r>
        <w:rPr>
          <w:rFonts w:ascii="方正小标宋_GBK" w:eastAsia="方正小标宋_GBK" w:hint="eastAsia"/>
          <w:sz w:val="44"/>
          <w:szCs w:val="44"/>
        </w:rPr>
        <w:t xml:space="preserve"> </w:t>
      </w:r>
      <w:r w:rsidR="006D03EF">
        <w:rPr>
          <w:rFonts w:ascii="方正小标宋_GBK" w:eastAsia="方正小标宋_GBK" w:hint="eastAsia"/>
          <w:sz w:val="44"/>
          <w:szCs w:val="44"/>
        </w:rPr>
        <w:t xml:space="preserve">服务需求强学习    </w:t>
      </w:r>
      <w:r>
        <w:rPr>
          <w:rFonts w:ascii="方正小标宋_GBK" w:eastAsia="方正小标宋_GBK" w:hint="eastAsia"/>
          <w:sz w:val="44"/>
          <w:szCs w:val="44"/>
        </w:rPr>
        <w:t>素能提升促和谐</w:t>
      </w:r>
    </w:p>
    <w:p w:rsidR="006D03EF" w:rsidRPr="00BC7FFD" w:rsidRDefault="006D03EF" w:rsidP="006D03EF">
      <w:pPr>
        <w:jc w:val="center"/>
        <w:rPr>
          <w:rFonts w:ascii="方正楷体_GBK" w:eastAsia="方正楷体_GBK" w:hAnsi="微软雅黑" w:cs="微软雅黑"/>
          <w:b/>
          <w:bCs/>
          <w:sz w:val="32"/>
          <w:szCs w:val="32"/>
        </w:rPr>
      </w:pPr>
      <w:r>
        <w:rPr>
          <w:rFonts w:ascii="方正黑体_GBK" w:eastAsia="方正黑体_GBK" w:hAnsi="微软雅黑" w:cs="微软雅黑" w:hint="eastAsia"/>
          <w:b/>
          <w:bCs/>
          <w:sz w:val="24"/>
        </w:rPr>
        <w:t xml:space="preserve"> </w:t>
      </w:r>
      <w:r w:rsidRPr="00BC7FFD">
        <w:rPr>
          <w:rFonts w:ascii="方正楷体_GBK" w:eastAsia="方正楷体_GBK" w:hAnsi="微软雅黑" w:cs="微软雅黑" w:hint="eastAsia"/>
          <w:b/>
          <w:bCs/>
          <w:sz w:val="32"/>
          <w:szCs w:val="32"/>
        </w:rPr>
        <w:t>----师大社区学习型社区建设</w:t>
      </w:r>
      <w:r w:rsidR="0030177E">
        <w:rPr>
          <w:rFonts w:ascii="方正楷体_GBK" w:eastAsia="方正楷体_GBK" w:hAnsi="微软雅黑" w:cs="微软雅黑" w:hint="eastAsia"/>
          <w:b/>
          <w:bCs/>
          <w:sz w:val="32"/>
          <w:szCs w:val="32"/>
        </w:rPr>
        <w:t>回顾</w:t>
      </w:r>
    </w:p>
    <w:p w:rsidR="006D03EF" w:rsidRDefault="008359EC" w:rsidP="006D03EF">
      <w:pPr>
        <w:rPr>
          <w:rFonts w:ascii="方正仿宋_GBK" w:eastAsia="方正仿宋_GBK" w:hAnsi="微软雅黑" w:cs="微软雅黑"/>
          <w:sz w:val="28"/>
          <w:szCs w:val="28"/>
        </w:rPr>
      </w:pPr>
      <w:r>
        <w:rPr>
          <w:rFonts w:ascii="方正仿宋_GBK" w:eastAsia="方正仿宋_GBK" w:hAnsi="微软雅黑" w:cs="微软雅黑" w:hint="eastAsia"/>
          <w:sz w:val="28"/>
          <w:szCs w:val="28"/>
        </w:rPr>
        <w:t xml:space="preserve">  </w:t>
      </w:r>
      <w:r w:rsidR="006D03EF">
        <w:rPr>
          <w:rFonts w:ascii="方正仿宋_GBK" w:eastAsia="方正仿宋_GBK" w:hAnsi="微软雅黑" w:cs="微软雅黑" w:hint="eastAsia"/>
          <w:sz w:val="28"/>
          <w:szCs w:val="28"/>
        </w:rPr>
        <w:t>大面街道师大社区在社教中心的指导下，</w:t>
      </w:r>
      <w:r w:rsidR="0030177E">
        <w:rPr>
          <w:rFonts w:ascii="方正仿宋_GBK" w:eastAsia="方正仿宋_GBK" w:hAnsi="微软雅黑" w:cs="微软雅黑" w:hint="eastAsia"/>
          <w:color w:val="FF0000"/>
          <w:sz w:val="28"/>
          <w:szCs w:val="28"/>
        </w:rPr>
        <w:t>按照“尚学龙泉</w:t>
      </w:r>
      <w:r w:rsidR="0030177E">
        <w:rPr>
          <w:rFonts w:ascii="方正黑体简体" w:eastAsia="方正黑体简体" w:hAnsi="微软雅黑" w:cs="微软雅黑" w:hint="eastAsia"/>
          <w:color w:val="FF0000"/>
          <w:sz w:val="28"/>
          <w:szCs w:val="28"/>
        </w:rPr>
        <w:t>·</w:t>
      </w:r>
      <w:r w:rsidR="0030177E" w:rsidRPr="00A66770">
        <w:rPr>
          <w:rFonts w:ascii="方正仿宋_GBK" w:eastAsia="方正仿宋_GBK" w:hAnsi="微软雅黑" w:cs="微软雅黑" w:hint="eastAsia"/>
          <w:color w:val="FF0000"/>
          <w:sz w:val="28"/>
          <w:szCs w:val="28"/>
        </w:rPr>
        <w:t>1573</w:t>
      </w:r>
      <w:r w:rsidR="0030177E">
        <w:rPr>
          <w:rFonts w:ascii="方正仿宋_GBK" w:eastAsia="方正仿宋_GBK" w:hAnsi="微软雅黑" w:cs="微软雅黑" w:hint="eastAsia"/>
          <w:color w:val="FF0000"/>
          <w:sz w:val="28"/>
          <w:szCs w:val="28"/>
        </w:rPr>
        <w:t>”</w:t>
      </w:r>
      <w:r w:rsidR="006D03EF">
        <w:rPr>
          <w:rFonts w:ascii="方正仿宋_GBK" w:eastAsia="方正仿宋_GBK" w:hAnsi="微软雅黑" w:cs="微软雅黑" w:hint="eastAsia"/>
          <w:sz w:val="28"/>
          <w:szCs w:val="28"/>
        </w:rPr>
        <w:t>工作法</w:t>
      </w:r>
      <w:r w:rsidR="00924E30">
        <w:rPr>
          <w:rFonts w:ascii="方正仿宋_GBK" w:eastAsia="方正仿宋_GBK" w:hAnsi="微软雅黑" w:cs="微软雅黑" w:hint="eastAsia"/>
          <w:sz w:val="28"/>
          <w:szCs w:val="28"/>
        </w:rPr>
        <w:t>开展学习型社区建设</w:t>
      </w:r>
      <w:r w:rsidR="006D03EF">
        <w:rPr>
          <w:rFonts w:ascii="方正仿宋_GBK" w:eastAsia="方正仿宋_GBK" w:hAnsi="微软雅黑" w:cs="微软雅黑" w:hint="eastAsia"/>
          <w:sz w:val="28"/>
          <w:szCs w:val="28"/>
        </w:rPr>
        <w:t>，培育</w:t>
      </w:r>
      <w:r w:rsidR="0030177E">
        <w:rPr>
          <w:rFonts w:ascii="方正仿宋_GBK" w:eastAsia="方正仿宋_GBK" w:hAnsi="微软雅黑" w:cs="微软雅黑" w:hint="eastAsia"/>
          <w:sz w:val="28"/>
          <w:szCs w:val="28"/>
        </w:rPr>
        <w:t>学习型团队</w:t>
      </w:r>
      <w:r w:rsidR="006D03EF">
        <w:rPr>
          <w:rFonts w:ascii="方正仿宋_GBK" w:eastAsia="方正仿宋_GBK" w:hAnsi="微软雅黑" w:cs="微软雅黑" w:hint="eastAsia"/>
          <w:sz w:val="28"/>
          <w:szCs w:val="28"/>
        </w:rPr>
        <w:t>16支</w:t>
      </w:r>
      <w:r w:rsidR="0030177E">
        <w:rPr>
          <w:rFonts w:ascii="方正仿宋_GBK" w:eastAsia="方正仿宋_GBK" w:hAnsi="微软雅黑" w:cs="微软雅黑" w:hint="eastAsia"/>
          <w:sz w:val="28"/>
          <w:szCs w:val="28"/>
        </w:rPr>
        <w:t>，</w:t>
      </w:r>
      <w:r w:rsidR="006D03EF">
        <w:rPr>
          <w:rFonts w:ascii="方正仿宋_GBK" w:eastAsia="方正仿宋_GBK" w:hAnsi="微软雅黑" w:cs="微软雅黑" w:hint="eastAsia"/>
          <w:sz w:val="28"/>
          <w:szCs w:val="28"/>
        </w:rPr>
        <w:t>开展活动约120次，学以致用服务居民约</w:t>
      </w:r>
      <w:r w:rsidR="002648E5">
        <w:rPr>
          <w:rFonts w:ascii="方正仿宋_GBK" w:eastAsia="方正仿宋_GBK" w:hAnsi="微软雅黑" w:cs="微软雅黑" w:hint="eastAsia"/>
          <w:sz w:val="28"/>
          <w:szCs w:val="28"/>
        </w:rPr>
        <w:t>20000</w:t>
      </w:r>
      <w:r w:rsidR="006D03EF">
        <w:rPr>
          <w:rFonts w:ascii="方正仿宋_GBK" w:eastAsia="方正仿宋_GBK" w:hAnsi="微软雅黑" w:cs="微软雅黑" w:hint="eastAsia"/>
          <w:sz w:val="28"/>
          <w:szCs w:val="28"/>
        </w:rPr>
        <w:t>人次，探索343工作法服务居民学习需求，</w:t>
      </w:r>
      <w:r w:rsidR="0024317A">
        <w:rPr>
          <w:rFonts w:ascii="方正仿宋_GBK" w:eastAsia="方正仿宋_GBK" w:hAnsi="微软雅黑" w:cs="微软雅黑" w:hint="eastAsia"/>
          <w:sz w:val="28"/>
          <w:szCs w:val="28"/>
        </w:rPr>
        <w:t>大力探索全时段、全空间、全生命周期的社区教育模式，</w:t>
      </w:r>
      <w:r w:rsidR="006D03EF">
        <w:rPr>
          <w:rFonts w:ascii="方正仿宋_GBK" w:eastAsia="方正仿宋_GBK" w:hAnsi="微软雅黑" w:cs="微软雅黑" w:hint="eastAsia"/>
          <w:sz w:val="28"/>
          <w:szCs w:val="28"/>
        </w:rPr>
        <w:t>不断解决服务群众“最后100米”，不断满足群众对美好生活的追求，奋力在营造共建共治共享社区治理新格局上做出表率、走在前列。</w:t>
      </w:r>
    </w:p>
    <w:p w:rsidR="000C0B51" w:rsidRDefault="000C0B51" w:rsidP="006D03EF">
      <w:pPr>
        <w:rPr>
          <w:rFonts w:ascii="方正仿宋_GBK" w:eastAsia="方正仿宋_GBK" w:hAnsi="微软雅黑" w:cs="微软雅黑"/>
          <w:sz w:val="28"/>
          <w:szCs w:val="28"/>
        </w:rPr>
      </w:pPr>
      <w:r w:rsidRPr="000C0B51">
        <w:rPr>
          <w:rFonts w:ascii="方正仿宋_GBK" w:eastAsia="方正仿宋_GBK" w:hAnsi="微软雅黑" w:cs="微软雅黑"/>
          <w:noProof/>
          <w:sz w:val="28"/>
          <w:szCs w:val="28"/>
        </w:rPr>
        <w:drawing>
          <wp:inline distT="0" distB="0" distL="0" distR="0">
            <wp:extent cx="5274310" cy="3294821"/>
            <wp:effectExtent l="19050" t="0" r="2540" b="0"/>
            <wp:docPr id="13" name="图片 3" descr="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3" descr="图片2"/>
                    <pic:cNvPicPr>
                      <a:picLocks noChangeAspect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94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0B51" w:rsidRDefault="000C0B51" w:rsidP="000C0B51">
      <w:pPr>
        <w:jc w:val="center"/>
        <w:rPr>
          <w:rFonts w:ascii="方正黑体_GBK" w:eastAsia="方正黑体_GBK" w:hAnsi="微软雅黑" w:cs="微软雅黑"/>
          <w:szCs w:val="21"/>
        </w:rPr>
      </w:pPr>
      <w:r w:rsidRPr="000C0B51">
        <w:rPr>
          <w:rFonts w:ascii="方正黑体_GBK" w:eastAsia="方正黑体_GBK" w:hAnsi="微软雅黑" w:cs="微软雅黑" w:hint="eastAsia"/>
          <w:szCs w:val="21"/>
        </w:rPr>
        <w:t>学习型社区建设动员会</w:t>
      </w:r>
    </w:p>
    <w:p w:rsidR="00AC2BE2" w:rsidRDefault="00AC2BE2" w:rsidP="000C0B51">
      <w:pPr>
        <w:jc w:val="center"/>
        <w:rPr>
          <w:rFonts w:ascii="方正黑体_GBK" w:eastAsia="方正黑体_GBK" w:hAnsi="微软雅黑" w:cs="微软雅黑"/>
          <w:szCs w:val="21"/>
        </w:rPr>
      </w:pPr>
      <w:r>
        <w:rPr>
          <w:rFonts w:ascii="方正黑体_GBK" w:eastAsia="方正黑体_GBK" w:hAnsi="微软雅黑" w:cs="微软雅黑"/>
          <w:noProof/>
          <w:szCs w:val="21"/>
        </w:rPr>
        <w:lastRenderedPageBreak/>
        <w:drawing>
          <wp:inline distT="0" distB="0" distL="0" distR="0">
            <wp:extent cx="4246064" cy="3185811"/>
            <wp:effectExtent l="19050" t="0" r="2086" b="0"/>
            <wp:docPr id="9" name="图片 3" descr="C:\Users\ADMINI~1\AppData\Local\Temp\WeChat Files\cd3fe8e718b86920322b689ad3916a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~1\AppData\Local\Temp\WeChat Files\cd3fe8e718b86920322b689ad3916af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9436" cy="3188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F3422">
        <w:rPr>
          <w:rFonts w:ascii="方正黑体_GBK" w:eastAsia="方正黑体_GBK" w:hAnsi="微软雅黑" w:cs="微软雅黑"/>
          <w:noProof/>
          <w:szCs w:val="21"/>
        </w:rPr>
        <w:drawing>
          <wp:inline distT="0" distB="0" distL="0" distR="0">
            <wp:extent cx="4058680" cy="2319798"/>
            <wp:effectExtent l="19050" t="0" r="0" b="0"/>
            <wp:docPr id="12" name="图片 4" descr="C:\Users\ADMINI~1\AppData\Local\Temp\WeChat Files\91a5e390ad1644acb468727d85619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~1\AppData\Local\Temp\WeChat Files\91a5e390ad1644acb468727d856191f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432" cy="2323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2BE2" w:rsidRDefault="00AC2BE2" w:rsidP="000C0B51">
      <w:pPr>
        <w:jc w:val="center"/>
        <w:rPr>
          <w:rFonts w:ascii="方正黑体_GBK" w:eastAsia="方正黑体_GBK" w:hAnsi="微软雅黑" w:cs="微软雅黑"/>
          <w:szCs w:val="21"/>
        </w:rPr>
      </w:pPr>
      <w:r>
        <w:rPr>
          <w:rFonts w:ascii="方正黑体_GBK" w:eastAsia="方正黑体_GBK" w:hAnsi="微软雅黑" w:cs="微软雅黑" w:hint="eastAsia"/>
          <w:szCs w:val="21"/>
        </w:rPr>
        <w:t>氛围营造</w:t>
      </w:r>
    </w:p>
    <w:p w:rsidR="00AC2BE2" w:rsidRDefault="00AC2BE2" w:rsidP="000C0B51">
      <w:pPr>
        <w:jc w:val="center"/>
        <w:rPr>
          <w:rFonts w:ascii="方正黑体_GBK" w:eastAsia="方正黑体_GBK" w:hAnsi="微软雅黑" w:cs="微软雅黑"/>
          <w:szCs w:val="21"/>
        </w:rPr>
      </w:pPr>
      <w:r w:rsidRPr="00AC2BE2">
        <w:rPr>
          <w:rFonts w:ascii="方正黑体_GBK" w:eastAsia="方正黑体_GBK" w:hAnsi="微软雅黑" w:cs="微软雅黑"/>
          <w:noProof/>
          <w:szCs w:val="21"/>
        </w:rPr>
        <w:lastRenderedPageBreak/>
        <w:drawing>
          <wp:inline distT="0" distB="0" distL="0" distR="0">
            <wp:extent cx="5274310" cy="3955733"/>
            <wp:effectExtent l="19050" t="0" r="2540" b="0"/>
            <wp:docPr id="6" name="图片 1" descr="图片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 descr="图片19.png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2BE2" w:rsidRDefault="00AC2BE2" w:rsidP="000C0B51">
      <w:pPr>
        <w:jc w:val="center"/>
        <w:rPr>
          <w:rFonts w:ascii="方正黑体_GBK" w:eastAsia="方正黑体_GBK" w:hAnsi="微软雅黑" w:cs="微软雅黑"/>
          <w:szCs w:val="21"/>
        </w:rPr>
      </w:pPr>
      <w:r>
        <w:rPr>
          <w:rFonts w:ascii="方正黑体_GBK" w:eastAsia="方正黑体_GBK" w:hAnsi="微软雅黑" w:cs="微软雅黑" w:hint="eastAsia"/>
          <w:szCs w:val="21"/>
        </w:rPr>
        <w:t>参访学习</w:t>
      </w:r>
    </w:p>
    <w:p w:rsidR="009B18EC" w:rsidRDefault="00C31FE9" w:rsidP="000C0B51">
      <w:pPr>
        <w:jc w:val="center"/>
        <w:rPr>
          <w:rFonts w:ascii="方正黑体_GBK" w:eastAsia="方正黑体_GBK" w:hAnsi="微软雅黑" w:cs="微软雅黑"/>
          <w:szCs w:val="21"/>
        </w:rPr>
      </w:pPr>
      <w:r>
        <w:rPr>
          <w:rFonts w:ascii="方正黑体_GBK" w:eastAsia="方正黑体_GBK" w:hAnsi="微软雅黑" w:cs="微软雅黑"/>
          <w:noProof/>
          <w:szCs w:val="21"/>
        </w:rPr>
        <w:drawing>
          <wp:inline distT="0" distB="0" distL="0" distR="0">
            <wp:extent cx="5274310" cy="3417165"/>
            <wp:effectExtent l="19050" t="0" r="2540" b="0"/>
            <wp:docPr id="2" name="图片 2" descr="C:\Users\ADMINI~1\AppData\Local\Temp\WeChat Files\4bee549a3e07663dd8d448ea07db9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~1\AppData\Local\Temp\WeChat Files\4bee549a3e07663dd8d448ea07db939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17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1FE9" w:rsidRDefault="00BC7FFD" w:rsidP="000C0B51">
      <w:pPr>
        <w:jc w:val="center"/>
        <w:rPr>
          <w:rFonts w:ascii="方正黑体_GBK" w:eastAsia="方正黑体_GBK" w:hAnsi="微软雅黑" w:cs="微软雅黑"/>
          <w:szCs w:val="21"/>
        </w:rPr>
      </w:pPr>
      <w:r>
        <w:rPr>
          <w:rFonts w:ascii="方正黑体_GBK" w:eastAsia="方正黑体_GBK" w:hAnsi="微软雅黑" w:cs="微软雅黑" w:hint="eastAsia"/>
          <w:szCs w:val="21"/>
        </w:rPr>
        <w:t>集中</w:t>
      </w:r>
      <w:r w:rsidR="00C31FE9">
        <w:rPr>
          <w:rFonts w:ascii="方正黑体_GBK" w:eastAsia="方正黑体_GBK" w:hAnsi="微软雅黑" w:cs="微软雅黑" w:hint="eastAsia"/>
          <w:szCs w:val="21"/>
        </w:rPr>
        <w:t>学习活动</w:t>
      </w:r>
    </w:p>
    <w:p w:rsidR="00C31FE9" w:rsidRDefault="00C31FE9" w:rsidP="000C0B51">
      <w:pPr>
        <w:jc w:val="center"/>
        <w:rPr>
          <w:rFonts w:ascii="方正黑体_GBK" w:eastAsia="方正黑体_GBK" w:hAnsi="微软雅黑" w:cs="微软雅黑"/>
          <w:szCs w:val="21"/>
        </w:rPr>
      </w:pPr>
      <w:r>
        <w:rPr>
          <w:rFonts w:ascii="方正黑体_GBK" w:eastAsia="方正黑体_GBK" w:hAnsi="微软雅黑" w:cs="微软雅黑"/>
          <w:noProof/>
          <w:szCs w:val="21"/>
        </w:rPr>
        <w:lastRenderedPageBreak/>
        <w:drawing>
          <wp:inline distT="0" distB="0" distL="0" distR="0">
            <wp:extent cx="5274310" cy="3245426"/>
            <wp:effectExtent l="19050" t="0" r="2540" b="0"/>
            <wp:docPr id="3" name="图片 3" descr="C:\Users\ADMINI~1\AppData\Local\Temp\WeChat Files\e71569b780d7fa398192fb1f4c88ad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~1\AppData\Local\Temp\WeChat Files\e71569b780d7fa398192fb1f4c88ad3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45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1FE9" w:rsidRDefault="00C31FE9" w:rsidP="000C0B51">
      <w:pPr>
        <w:jc w:val="center"/>
        <w:rPr>
          <w:rFonts w:ascii="方正黑体_GBK" w:eastAsia="方正黑体_GBK" w:hAnsi="微软雅黑" w:cs="微软雅黑"/>
          <w:szCs w:val="21"/>
        </w:rPr>
      </w:pPr>
      <w:r>
        <w:rPr>
          <w:rFonts w:ascii="方正黑体_GBK" w:eastAsia="方正黑体_GBK" w:hAnsi="微软雅黑" w:cs="微软雅黑" w:hint="eastAsia"/>
          <w:szCs w:val="21"/>
        </w:rPr>
        <w:t>社区夜话</w:t>
      </w:r>
    </w:p>
    <w:p w:rsidR="00AC2BE2" w:rsidRDefault="00AC2BE2" w:rsidP="000C0B51">
      <w:pPr>
        <w:jc w:val="center"/>
        <w:rPr>
          <w:rFonts w:ascii="方正黑体_GBK" w:eastAsia="方正黑体_GBK" w:hAnsi="微软雅黑" w:cs="微软雅黑"/>
          <w:szCs w:val="21"/>
        </w:rPr>
      </w:pPr>
    </w:p>
    <w:p w:rsidR="00AC2BE2" w:rsidRDefault="00AC2BE2" w:rsidP="000C0B51">
      <w:pPr>
        <w:jc w:val="center"/>
        <w:rPr>
          <w:rFonts w:ascii="方正黑体_GBK" w:eastAsia="方正黑体_GBK" w:hAnsi="微软雅黑" w:cs="微软雅黑"/>
          <w:szCs w:val="21"/>
        </w:rPr>
      </w:pPr>
      <w:r>
        <w:rPr>
          <w:rFonts w:ascii="方正黑体_GBK" w:eastAsia="方正黑体_GBK" w:hAnsi="微软雅黑" w:cs="微软雅黑"/>
          <w:noProof/>
          <w:szCs w:val="21"/>
        </w:rPr>
        <w:drawing>
          <wp:inline distT="0" distB="0" distL="0" distR="0">
            <wp:extent cx="5274310" cy="3957930"/>
            <wp:effectExtent l="19050" t="0" r="2540" b="0"/>
            <wp:docPr id="8" name="图片 2" descr="C:\Users\Administrator\Desktop\演示文稿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演示文稿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7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1FE9" w:rsidRDefault="00C31FE9" w:rsidP="000C0B51">
      <w:pPr>
        <w:jc w:val="center"/>
        <w:rPr>
          <w:rFonts w:ascii="方正黑体_GBK" w:eastAsia="方正黑体_GBK" w:hAnsi="微软雅黑" w:cs="微软雅黑"/>
          <w:szCs w:val="21"/>
        </w:rPr>
      </w:pPr>
      <w:r>
        <w:rPr>
          <w:rFonts w:ascii="方正黑体_GBK" w:eastAsia="方正黑体_GBK" w:hAnsi="微软雅黑" w:cs="微软雅黑"/>
          <w:noProof/>
          <w:szCs w:val="21"/>
        </w:rPr>
        <w:lastRenderedPageBreak/>
        <w:drawing>
          <wp:inline distT="0" distB="0" distL="0" distR="0">
            <wp:extent cx="5274310" cy="2960703"/>
            <wp:effectExtent l="19050" t="0" r="2540" b="0"/>
            <wp:docPr id="4" name="图片 4" descr="C:\Users\ADMINI~1\AppData\Local\Temp\WeChat Files\44d4fc8b44340192c1f78ba552140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~1\AppData\Local\Temp\WeChat Files\44d4fc8b44340192c1f78ba55214014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0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1FE9" w:rsidRDefault="00C31FE9" w:rsidP="000C0B51">
      <w:pPr>
        <w:jc w:val="center"/>
        <w:rPr>
          <w:rFonts w:ascii="方正黑体_GBK" w:eastAsia="方正黑体_GBK" w:hAnsi="微软雅黑" w:cs="微软雅黑"/>
          <w:szCs w:val="21"/>
        </w:rPr>
      </w:pPr>
      <w:r>
        <w:rPr>
          <w:rFonts w:ascii="方正黑体_GBK" w:eastAsia="方正黑体_GBK" w:hAnsi="微软雅黑" w:cs="微软雅黑" w:hint="eastAsia"/>
          <w:szCs w:val="21"/>
        </w:rPr>
        <w:t>来访接待</w:t>
      </w:r>
    </w:p>
    <w:p w:rsidR="007679FD" w:rsidRDefault="007679FD" w:rsidP="000C0B51">
      <w:pPr>
        <w:jc w:val="center"/>
        <w:rPr>
          <w:rFonts w:ascii="方正黑体_GBK" w:eastAsia="方正黑体_GBK" w:hAnsi="微软雅黑" w:cs="微软雅黑"/>
          <w:szCs w:val="21"/>
        </w:rPr>
      </w:pPr>
      <w:r>
        <w:rPr>
          <w:rFonts w:ascii="方正黑体_GBK" w:eastAsia="方正黑体_GBK" w:hAnsi="微软雅黑" w:cs="微软雅黑"/>
          <w:noProof/>
          <w:szCs w:val="21"/>
        </w:rPr>
        <w:drawing>
          <wp:inline distT="0" distB="0" distL="0" distR="0">
            <wp:extent cx="5268713" cy="3731741"/>
            <wp:effectExtent l="19050" t="0" r="8137" b="0"/>
            <wp:docPr id="14" name="图片 13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35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79FD" w:rsidRPr="000C0B51" w:rsidRDefault="007679FD" w:rsidP="000C0B51">
      <w:pPr>
        <w:jc w:val="center"/>
        <w:rPr>
          <w:rFonts w:ascii="方正黑体_GBK" w:eastAsia="方正黑体_GBK" w:hAnsi="微软雅黑" w:cs="微软雅黑"/>
          <w:szCs w:val="21"/>
        </w:rPr>
      </w:pPr>
      <w:r>
        <w:rPr>
          <w:rFonts w:ascii="方正黑体_GBK" w:eastAsia="方正黑体_GBK" w:hAnsi="微软雅黑" w:cs="微软雅黑" w:hint="eastAsia"/>
          <w:szCs w:val="21"/>
        </w:rPr>
        <w:t>媒体报道 所获荣誉</w:t>
      </w:r>
    </w:p>
    <w:p w:rsidR="00C01C65" w:rsidRPr="000C0B51" w:rsidRDefault="002648E5">
      <w:pPr>
        <w:rPr>
          <w:rFonts w:ascii="方正仿宋_GBK" w:eastAsia="方正仿宋_GBK" w:hAnsi="微软雅黑" w:cs="微软雅黑"/>
          <w:sz w:val="28"/>
          <w:szCs w:val="28"/>
        </w:rPr>
      </w:pPr>
      <w:r>
        <w:rPr>
          <w:rFonts w:ascii="方正仿宋_GBK" w:eastAsia="方正仿宋_GBK" w:hAnsi="微软雅黑" w:cs="微软雅黑" w:hint="eastAsia"/>
          <w:sz w:val="28"/>
          <w:szCs w:val="28"/>
        </w:rPr>
        <w:t xml:space="preserve">  </w:t>
      </w:r>
      <w:r w:rsidR="000C0B51">
        <w:rPr>
          <w:rFonts w:ascii="方正仿宋_GBK" w:eastAsia="方正仿宋_GBK" w:hAnsi="微软雅黑" w:cs="微软雅黑" w:hint="eastAsia"/>
          <w:sz w:val="28"/>
          <w:szCs w:val="28"/>
        </w:rPr>
        <w:t xml:space="preserve">  </w:t>
      </w:r>
      <w:r w:rsidR="00856EED">
        <w:rPr>
          <w:rFonts w:ascii="方正仿宋_GBK" w:eastAsia="方正仿宋_GBK" w:hAnsi="微软雅黑" w:cs="微软雅黑" w:hint="eastAsia"/>
          <w:sz w:val="28"/>
          <w:szCs w:val="28"/>
        </w:rPr>
        <w:t>2020年学习型社区建设，提升了师大社区两委的素能，结合社区实际建立师大社区智慧服务平台，</w:t>
      </w:r>
      <w:r w:rsidR="004D162A" w:rsidRPr="00A66770">
        <w:rPr>
          <w:rFonts w:ascii="方正仿宋_GBK" w:eastAsia="方正仿宋_GBK" w:hAnsi="微软雅黑" w:cs="微软雅黑" w:hint="eastAsia"/>
          <w:color w:val="FF0000"/>
          <w:sz w:val="28"/>
          <w:szCs w:val="28"/>
        </w:rPr>
        <w:t>提高看社区智能化水平</w:t>
      </w:r>
      <w:r w:rsidR="004D162A">
        <w:rPr>
          <w:rFonts w:ascii="方正仿宋_GBK" w:eastAsia="方正仿宋_GBK" w:hAnsi="微软雅黑" w:cs="微软雅黑" w:hint="eastAsia"/>
          <w:sz w:val="28"/>
          <w:szCs w:val="28"/>
        </w:rPr>
        <w:t>，</w:t>
      </w:r>
      <w:r w:rsidR="000C0B51">
        <w:rPr>
          <w:rFonts w:ascii="方正仿宋_GBK" w:eastAsia="方正仿宋_GBK" w:hAnsi="微软雅黑" w:cs="微软雅黑" w:hint="eastAsia"/>
          <w:sz w:val="28"/>
          <w:szCs w:val="28"/>
        </w:rPr>
        <w:t>打造成都社区大学艺创学院学习品牌，构建构建15分钟学习圈，</w:t>
      </w:r>
      <w:r w:rsidR="000C0B51" w:rsidRPr="00A66770">
        <w:rPr>
          <w:rFonts w:ascii="方正仿宋_GBK" w:eastAsia="方正仿宋_GBK" w:hAnsi="微软雅黑" w:cs="微软雅黑" w:hint="eastAsia"/>
          <w:color w:val="FF0000"/>
          <w:sz w:val="28"/>
          <w:szCs w:val="28"/>
        </w:rPr>
        <w:t>参与“沪</w:t>
      </w:r>
      <w:r w:rsidR="000C0B51" w:rsidRPr="00A66770">
        <w:rPr>
          <w:rFonts w:ascii="方正仿宋_GBK" w:eastAsia="方正仿宋_GBK" w:hAnsi="微软雅黑" w:cs="微软雅黑" w:hint="eastAsia"/>
          <w:color w:val="FF0000"/>
          <w:sz w:val="28"/>
          <w:szCs w:val="28"/>
        </w:rPr>
        <w:lastRenderedPageBreak/>
        <w:t>蓉高校服务社区教育”“成渝学习型城市论坛”等接待30次，</w:t>
      </w:r>
      <w:r w:rsidR="00EF1E62" w:rsidRPr="00A66770">
        <w:rPr>
          <w:rFonts w:ascii="方正仿宋_GBK" w:eastAsia="方正仿宋_GBK" w:hAnsi="微软雅黑" w:cs="微软雅黑" w:hint="eastAsia"/>
          <w:color w:val="FF0000"/>
          <w:sz w:val="28"/>
          <w:szCs w:val="28"/>
        </w:rPr>
        <w:t>通过“社区夜话”“星光蓉漂音乐会”“周五小剧场”等主题活动，</w:t>
      </w:r>
      <w:r w:rsidR="00EF1E62">
        <w:rPr>
          <w:rFonts w:ascii="方正仿宋_GBK" w:eastAsia="方正仿宋_GBK" w:hAnsi="微软雅黑" w:cs="微软雅黑" w:hint="eastAsia"/>
          <w:sz w:val="28"/>
          <w:szCs w:val="28"/>
        </w:rPr>
        <w:t>提升居民归属感、引领居民参与小区事务、</w:t>
      </w:r>
      <w:r w:rsidR="004D162A">
        <w:rPr>
          <w:rFonts w:ascii="方正仿宋_GBK" w:eastAsia="方正仿宋_GBK" w:hAnsi="微软雅黑" w:cs="微软雅黑" w:hint="eastAsia"/>
          <w:sz w:val="28"/>
          <w:szCs w:val="28"/>
        </w:rPr>
        <w:t>实现</w:t>
      </w:r>
      <w:r w:rsidR="00EF1E62">
        <w:rPr>
          <w:rFonts w:ascii="方正仿宋_GBK" w:eastAsia="方正仿宋_GBK" w:hAnsi="微软雅黑" w:cs="微软雅黑" w:hint="eastAsia"/>
          <w:sz w:val="28"/>
          <w:szCs w:val="28"/>
        </w:rPr>
        <w:t>社区共建共治共享</w:t>
      </w:r>
      <w:r w:rsidR="004D162A">
        <w:rPr>
          <w:rFonts w:ascii="方正仿宋_GBK" w:eastAsia="方正仿宋_GBK" w:hAnsi="微软雅黑" w:cs="微软雅黑" w:hint="eastAsia"/>
          <w:sz w:val="28"/>
          <w:szCs w:val="28"/>
        </w:rPr>
        <w:t>，促进了师大社区和谐有序发展。</w:t>
      </w:r>
    </w:p>
    <w:p w:rsidR="00C01C65" w:rsidRDefault="000C0B51">
      <w:r>
        <w:rPr>
          <w:rFonts w:ascii="方正仿宋_GBK" w:eastAsia="方正仿宋_GBK" w:hAnsi="微软雅黑" w:cs="微软雅黑" w:hint="eastAsia"/>
          <w:sz w:val="28"/>
          <w:szCs w:val="28"/>
        </w:rPr>
        <w:t xml:space="preserve">   </w:t>
      </w:r>
    </w:p>
    <w:sectPr w:rsidR="00C01C65" w:rsidSect="00D53E4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方正小标宋_GBK">
    <w:altName w:val="微软雅黑"/>
    <w:charset w:val="86"/>
    <w:family w:val="script"/>
    <w:pitch w:val="fixed"/>
    <w:sig w:usb0="00000000" w:usb1="080E0000" w:usb2="00000010" w:usb3="00000000" w:csb0="00040000" w:csb1="00000000"/>
  </w:font>
  <w:font w:name="方正黑体_GBK">
    <w:altName w:val="微软雅黑"/>
    <w:charset w:val="86"/>
    <w:family w:val="script"/>
    <w:pitch w:val="fixed"/>
    <w:sig w:usb0="00000000" w:usb1="080E0000" w:usb2="00000010" w:usb3="00000000" w:csb0="00040000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方正楷体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方正仿宋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方正黑体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6D03EF"/>
    <w:rsid w:val="000C0B51"/>
    <w:rsid w:val="001A2118"/>
    <w:rsid w:val="0024317A"/>
    <w:rsid w:val="002648E5"/>
    <w:rsid w:val="0030177E"/>
    <w:rsid w:val="00361489"/>
    <w:rsid w:val="00447E5B"/>
    <w:rsid w:val="004D162A"/>
    <w:rsid w:val="0065311B"/>
    <w:rsid w:val="006D03EF"/>
    <w:rsid w:val="007679FD"/>
    <w:rsid w:val="008359EC"/>
    <w:rsid w:val="00856EED"/>
    <w:rsid w:val="00924E30"/>
    <w:rsid w:val="009B18EC"/>
    <w:rsid w:val="00A11300"/>
    <w:rsid w:val="00A66770"/>
    <w:rsid w:val="00A92B47"/>
    <w:rsid w:val="00AC2BE2"/>
    <w:rsid w:val="00AE6213"/>
    <w:rsid w:val="00AF3422"/>
    <w:rsid w:val="00BC7FFD"/>
    <w:rsid w:val="00C01C65"/>
    <w:rsid w:val="00C31FE9"/>
    <w:rsid w:val="00C47E9F"/>
    <w:rsid w:val="00CD7908"/>
    <w:rsid w:val="00D02ED8"/>
    <w:rsid w:val="00D53E47"/>
    <w:rsid w:val="00EF1E62"/>
    <w:rsid w:val="00FE18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03EF"/>
    <w:pPr>
      <w:widowControl w:val="0"/>
      <w:jc w:val="both"/>
    </w:pPr>
    <w:rPr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0C0B51"/>
    <w:rPr>
      <w:sz w:val="16"/>
      <w:szCs w:val="16"/>
    </w:rPr>
  </w:style>
  <w:style w:type="character" w:customStyle="1" w:styleId="Char">
    <w:name w:val="批注框文本 Char"/>
    <w:basedOn w:val="a0"/>
    <w:link w:val="a3"/>
    <w:uiPriority w:val="99"/>
    <w:semiHidden/>
    <w:rsid w:val="000C0B51"/>
    <w:rPr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9461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34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1</Pages>
  <Words>73</Words>
  <Characters>420</Characters>
  <Application>Microsoft Office Word</Application>
  <DocSecurity>0</DocSecurity>
  <Lines>3</Lines>
  <Paragraphs>1</Paragraphs>
  <ScaleCrop>false</ScaleCrop>
  <Company>CHINA</Company>
  <LinksUpToDate>false</LinksUpToDate>
  <CharactersWithSpaces>492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dreamsummit</dc:creator>
  <cp:lastModifiedBy>dreamsummit</cp:lastModifiedBy>
  <cp:revision>21</cp:revision>
  <dcterms:created xsi:type="dcterms:W3CDTF">2020-12-10T01:24:00Z</dcterms:created>
  <dcterms:modified xsi:type="dcterms:W3CDTF">2021-01-20T07:57:00Z</dcterms:modified>
</cp:coreProperties>
</file>