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pStyle w:val="3"/>
        <w:bidi w:val="0"/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第一批项目实验校名单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北京市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北京经济管理职业学院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北京市外事学校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天津市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天津城市职业学院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河北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保定现代技工学校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河北工业职业技术大学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河北交通职业技术学院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河北省玉田县职业技术教育中心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河北艺术职业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滦州市职业技术教育中心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迁安市职业技术教育中心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迁西县职业技术教育中心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石家庄铁路职业技术学院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石家庄职业技术学院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唐山工业职业技术学院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唐山市丰润区综合职业技术教育中心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遵化市职业教育联合学校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辽宁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朝阳工程技术学校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辽宁何氏医学院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辽宁机电职业技术学院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盘山县职业教育中心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吉林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长春汽车工业高等专科学校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桦甸市职业教育中心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吉林工程技术师范学院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吉林交通职业技术学院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吉林省四平卫生学校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吉林铁道职业技术学院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集安市职业教育中心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龙井市职业教育中心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农安县职业教育中心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乾安县职业教育中心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双辽市职业中专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长春东方职业学院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长春金融高等专科学校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长春师范高等专科学校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长春市博大中等职业学校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长春市第二中等专业学校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长春市第一中等专业学校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长春市九台区职业技术教育中心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长春医学高等专科学校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长春早期教育职业学院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长春职业技术学院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黑龙江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宾县职业技术教育中心学校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甘南县职业教育中心学校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哈尔滨北方航空职业技术学院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哈尔滨科学技术职业学院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哈尔滨市第二职业中学校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哈尔滨市现代服务中等职业技术学校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哈尔滨市现代应用技术中等职业学校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哈尔滨职业技术学院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海林市职业教育中心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黑河市爱辉区职业技术学校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黑龙江林业职业技术学院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黑龙江旅游职业技术学院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黑龙江农业经济职业学院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黑龙江省林业卫生学校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黑龙江省民政职业技术学校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佳木斯市城西职业技术中学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龙江县职业教育中心学校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牡丹江大学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牡丹江市卫生学校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牡丹江市职业教育中心学校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讷河市职业技术教育中心学校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齐齐哈尔高等师范专科学校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齐齐哈尔市北方旅游职业学校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齐齐哈尔市富拉尔基区职业教育中心学校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齐齐哈尔市职业教育中心学校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青冈县职业技术教育中心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绥芬河市职业技术教育中心学校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泰来县大兴镇综合中学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伊春职业学院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依兰县职业教育中心学校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江苏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常州纺织服装职业技术学院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常州工程职业技术学院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常州机电职业技术学院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常州开放大学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常州刘国钧高等职业技术学校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江苏城乡建设职业学院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江苏海事职业技术学院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江苏经贸职业技术学院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江苏省昆山第二中等专业学校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江苏省宿城中等专业学校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江苏医药职业学院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九州职业技术学院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南京江宁高等职业技术学校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南京科技职业学院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南京市莫愁中等专业学校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苏州大学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无锡机电高等职业技术学校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无锡职业技术学院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扬州市职业大学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南京浦口中等专业学校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浙江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杭州市富阳区职业高级中学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24"/>
          <w:szCs w:val="24"/>
          <w:vertAlign w:val="baseline"/>
        </w:rPr>
        <w:t>杭州市良渚职业高级中学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杭州市西湖职业高级中学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杭州市闲林职业高级中学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杭州职业技术学院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湖州职业技术学院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金华广播电视大学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金华实验中学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金华市第一中等职业学校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台州职业技术学院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浙江国际海运职业技术学院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浙江信息工程学校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安徽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安徽开放大学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安庆职业技术学院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合肥八一科技学校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马鞍山职业技术学院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宿州应用技术学校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福建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福建船政交通职业学院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福建生物工程职业技术学院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福建省三明市农业学校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福州职业技术学院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集美工业学校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湄洲湾职业技术学院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泉州工程职业技术学院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泉州海洋职业学院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泉州医学高等专科学校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泉州幼儿师范高等专科学校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厦门城市职业学院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厦门南洋职业学院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厦门软件职业技术学院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厦门市集美职业技术学校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漳州城市职业学院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漳州卫生职业学院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漳州职业技术学院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山东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青岛高新职业学校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青岛工程职业学院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青岛华夏职业学校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青岛酒店管理职业技术学院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山东铝业职业学院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青岛烹饪职业学校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青岛财经职业学校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青岛电子学校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河南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范县职业技术学校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河南对外经济贸易职业学院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河南经贸职业学院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浚县职业中等专业学校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濮阳县职业教育培训中心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温县中和太极拳中等专业学校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新安县职业高级中学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新密市职教中心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新乡市职业教育中心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郑州澍青医学高等专科学校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湖北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武汉凡谷电子职业技术学校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武汉机电工程学校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武汉软件工程职业学院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武汉市财政学校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武汉市蔡甸职业教育中心学校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武汉市第二聋哑学校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武汉市第二卫生学校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武汉市第三职业教育中心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武汉市东西湖职业技术学校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武汉市工业科技学校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武汉市供销商业学校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武汉市黄陂区职业技术学校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武汉市江夏区卫生学校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武汉市江夏职业技术学校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武汉市交通学校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武汉市农业学校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武汉体育舞蹈艺术学校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湖北科技职业学院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长江职业学院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湖北工业职业技术学院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湖北职业技术学院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宜都市职业教育中心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枝江市职业教育中心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湖南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常宁市第二职业中等专业学校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湖南省衡阳市职业中等专业学校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广东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广东交通职业技术学院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广东岭南职业技术学院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广东轻工职业技术学院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广东生态工程职业学院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广州城建职业学院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深圳市第二职业技术学校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深圳市福田区华强职业技术学校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深圳市职工继续教育学院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深圳信息职业技术学院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深圳职业技术学院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顺德职业技术学院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广西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壮族自治区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柳州城市职业学院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柳州职业技术学院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重庆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重庆市九龙坡职业教育中心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重庆开放大学重庆工商职业学院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彭水苗族土家族自治县职业教育中心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四川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阿坝藏族羌族自治州中等职业技术学校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成都工贸职业技术学院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成都农业科技职业学院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成都市洞子口职业高级中学校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成都职业技术学校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达州职业技术学院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南江县小河职业中学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四川省成都市青苏职业中专学校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四川省泸县建筑职业中专学校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四川省绵阳职业技术学校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四川卫生康复职业学院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自贡开放大学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贵州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毕节市七星关区中等职业学校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德江县中等职业学校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盘州市职业技术学校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织金县中等职业学校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青海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西宁城市职业技术学院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西宁市第一职业技术学校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西宁市湟中区职业技术学校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西宁市世纪职业技术学校教育集团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</w:rPr>
        <w:t>宁夏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回族自治区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宁夏工商职业技术学院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宁夏建设职业技术学院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4"/>
          <w:szCs w:val="24"/>
          <w:vertAlign w:val="baseline"/>
        </w:rPr>
        <w:t>宁夏职业技术学院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B5E0C03"/>
    <w:rsid w:val="1B5E0C03"/>
    <w:rsid w:val="1FA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微软雅黑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2022-12-28T09:03:00Z</dcterms:created>
  <dc:creator>一叶编舟</dc:creator>
  <cp:lastModifiedBy>一叶编舟</cp:lastModifiedBy>
  <dcterms:modified xsi:type="dcterms:W3CDTF">2022-12-28T09:03:29Z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0127AC86A40842ADABF81945987131DD</vt:lpwstr>
  </property>
</Properties>
</file>