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s="仿宋"/>
          <w:sz w:val="30"/>
          <w:szCs w:val="30"/>
        </w:rPr>
      </w:pPr>
      <w:r>
        <w:rPr>
          <w:rFonts w:hint="eastAsia" w:ascii="仿宋" w:hAnsi="仿宋" w:eastAsia="仿宋" w:cs="仿宋"/>
          <w:sz w:val="30"/>
          <w:szCs w:val="30"/>
        </w:rPr>
        <w:t>附件1：</w:t>
      </w:r>
    </w:p>
    <w:p>
      <w:pPr>
        <w:widowControl/>
        <w:jc w:val="center"/>
        <w:rPr>
          <w:rFonts w:ascii="仿宋" w:hAnsi="仿宋" w:eastAsia="仿宋" w:cs="仿宋"/>
          <w:b/>
          <w:bCs/>
          <w:sz w:val="30"/>
          <w:szCs w:val="30"/>
        </w:rPr>
      </w:pPr>
      <w:bookmarkStart w:id="0" w:name="_GoBack"/>
      <w:r>
        <w:rPr>
          <w:rFonts w:hint="eastAsia" w:ascii="仿宋" w:hAnsi="仿宋" w:eastAsia="仿宋" w:cs="仿宋"/>
          <w:b/>
          <w:bCs/>
          <w:sz w:val="30"/>
          <w:szCs w:val="30"/>
        </w:rPr>
        <w:t>“职业院校服务全民终身学习实践研究”2022年度子课题</w:t>
      </w:r>
      <w:bookmarkEnd w:id="0"/>
    </w:p>
    <w:p>
      <w:pPr>
        <w:widowControl/>
        <w:jc w:val="center"/>
        <w:rPr>
          <w:rFonts w:ascii="仿宋" w:hAnsi="仿宋" w:eastAsia="仿宋" w:cs="仿宋"/>
          <w:sz w:val="30"/>
          <w:szCs w:val="30"/>
        </w:rPr>
      </w:pPr>
      <w:r>
        <w:rPr>
          <w:rFonts w:hint="eastAsia" w:ascii="仿宋" w:hAnsi="仿宋" w:eastAsia="仿宋" w:cs="仿宋"/>
          <w:b/>
          <w:bCs/>
          <w:sz w:val="30"/>
          <w:szCs w:val="30"/>
        </w:rPr>
        <w:t>立项名单</w:t>
      </w:r>
    </w:p>
    <w:tbl>
      <w:tblPr>
        <w:tblStyle w:val="2"/>
        <w:tblW w:w="9465" w:type="dxa"/>
        <w:tblInd w:w="93" w:type="dxa"/>
        <w:tblLayout w:type="autofit"/>
        <w:tblCellMar>
          <w:top w:w="0" w:type="dxa"/>
          <w:left w:w="108" w:type="dxa"/>
          <w:bottom w:w="0" w:type="dxa"/>
          <w:right w:w="108" w:type="dxa"/>
        </w:tblCellMar>
      </w:tblPr>
      <w:tblGrid>
        <w:gridCol w:w="765"/>
        <w:gridCol w:w="2579"/>
        <w:gridCol w:w="1616"/>
        <w:gridCol w:w="2780"/>
        <w:gridCol w:w="1725"/>
      </w:tblGrid>
      <w:tr>
        <w:tblPrEx>
          <w:tblCellMar>
            <w:top w:w="0" w:type="dxa"/>
            <w:left w:w="108" w:type="dxa"/>
            <w:bottom w:w="0" w:type="dxa"/>
            <w:right w:w="108" w:type="dxa"/>
          </w:tblCellMar>
        </w:tblPrEx>
        <w:trPr>
          <w:trHeight w:val="5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序号</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课题名称</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负责人</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所在单位</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课题编号</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农村社区教育与终身学习服务基地建设实践研究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王叁军</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广州城建职业学院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2022-001ZZ-01</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广州地区基层会计人员电算化水平提升研究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邓炬洪</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广州城建职业学院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2022-001ZZ-02</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汽车维修工职业技能等级认定一体化平台建设研究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潘炜俊</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广州城建职业学院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2022-001ZZ-03</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社区教育助力乡村振兴战略研究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宋应周</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贵州省德江县中等职业学校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2022-001ZZ-04</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财商教育融入专业课程思政教育的路径探究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李贵芬</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石家庄铁路职业技术学院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2022-001ZZ-05</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高技能人才继续教育基地建设路径研究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李轶</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石家庄铁路职业技术学院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2022-001ZZ-06</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职业院校服务社区教育实践研究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栗惠英</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石家庄铁路职业技术学院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2022-001ZZ-07</w:t>
            </w:r>
          </w:p>
        </w:tc>
      </w:tr>
      <w:tr>
        <w:tblPrEx>
          <w:tblCellMar>
            <w:top w:w="0" w:type="dxa"/>
            <w:left w:w="108" w:type="dxa"/>
            <w:bottom w:w="0" w:type="dxa"/>
            <w:right w:w="108" w:type="dxa"/>
          </w:tblCellMar>
        </w:tblPrEx>
        <w:trPr>
          <w:trHeight w:val="9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以“技能”+“通识”双模共建的社区教育课程服务体系探索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曾钧、丁莎</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武汉市财政学校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2022-001ZZ-08</w:t>
            </w:r>
          </w:p>
        </w:tc>
      </w:tr>
      <w:tr>
        <w:tblPrEx>
          <w:tblCellMar>
            <w:top w:w="0" w:type="dxa"/>
            <w:left w:w="108" w:type="dxa"/>
            <w:bottom w:w="0" w:type="dxa"/>
            <w:right w:w="108" w:type="dxa"/>
          </w:tblCellMar>
        </w:tblPrEx>
        <w:trPr>
          <w:trHeight w:val="9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“双高”背景下项目制管理在高职院校开展技术技能人才培训工作的实践应用研究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高一强</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长春汽车工业高等专科学校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2022-001ZZ-09</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企业新型学徒制评价体系实践研究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柯慧</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长春汽车工业高等专科学校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2022-001ZZ-10</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高职教育与社区教育融合发展的实践研究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杨凤湖</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长春汽车工业高等专科学校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2022-001ZZ-11</w:t>
            </w:r>
          </w:p>
        </w:tc>
      </w:tr>
      <w:tr>
        <w:tblPrEx>
          <w:tblCellMar>
            <w:top w:w="0" w:type="dxa"/>
            <w:left w:w="108" w:type="dxa"/>
            <w:bottom w:w="0" w:type="dxa"/>
            <w:right w:w="108" w:type="dxa"/>
          </w:tblCellMar>
        </w:tblPrEx>
        <w:trPr>
          <w:trHeight w:val="9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全民终身学习视野下技能人才数字化培养体系建设的实践性研究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丁凌燕</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长春汽车工业高等专科学校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2022-001ZZ-12</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高职院校职业培训高质量发展路径的研究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李莹</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长春汽车工业高等专科学校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2022-001ZZ-13</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县域中职学校社区培训资源开发路径的实践研究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李正三、刘树立</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吉林省集安市职业教育中心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2022-001ZZ-14</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建设示范性社区教育学院实践研究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王丽</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长春职业技术学院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2022-001ZZ-15</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“一带一路”背景下海船船员国际化素养培育路径研究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刘必旺</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江苏海事职业技术学院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2022-001ZZ-16</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来全民终身学习实施制度改革前瞻性研究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邵凯</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江苏海事职业技术学院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2022-001ZZ-17</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探讨示范性老年教育课程教学模式的实践研究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戴文忠</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南京市江宁区社区培训学院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2022-001ZZ-18</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职业院校服务区域产业工人数字技能提升实践研究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刘贵锋</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无锡职业技术学院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2022-001ZZ-19</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“互联网+教育”下的继续教育服务平台构建与实践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高爱香</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宁夏建设职业技术学院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2022-001ZZ-20</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校-企-社共建共享中职美容美发教学资源研究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刘华</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西宁世纪职业技术学校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2022-001ZZ-21</w:t>
            </w:r>
          </w:p>
        </w:tc>
      </w:tr>
      <w:tr>
        <w:tblPrEx>
          <w:tblCellMar>
            <w:top w:w="0" w:type="dxa"/>
            <w:left w:w="108" w:type="dxa"/>
            <w:bottom w:w="0" w:type="dxa"/>
            <w:right w:w="108" w:type="dxa"/>
          </w:tblCellMar>
        </w:tblPrEx>
        <w:trPr>
          <w:trHeight w:val="9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高职院校构建乡村振兴人才培育体系的路径研究——以湖州职业技术学院为例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郑昱</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湖州职业技术学院（湖州广播电视大学 湖州社区大学）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2022-001ZZ-22</w:t>
            </w:r>
          </w:p>
        </w:tc>
      </w:tr>
      <w:tr>
        <w:tblPrEx>
          <w:tblCellMar>
            <w:top w:w="0" w:type="dxa"/>
            <w:left w:w="108" w:type="dxa"/>
            <w:bottom w:w="0" w:type="dxa"/>
            <w:right w:w="108" w:type="dxa"/>
          </w:tblCellMar>
        </w:tblPrEx>
        <w:trPr>
          <w:trHeight w:val="1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建设“共同富裕示范区”背景下地方综合类高职院校全面服务乡村振兴共富的探索与实践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毛挺刚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台州职业技术学院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2022-001ZZ-23</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职业教育服务社会养老的实践路径研究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杨加力</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浙江国际海运职业技术学院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2022-001ZZ-24</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 xml:space="preserve">乡村振兴背景下高校助力农村社区教育资源建设研究     </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王静飞</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浙江国际海运职业技术学院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2022-001ZZ-25</w:t>
            </w:r>
          </w:p>
        </w:tc>
      </w:tr>
      <w:tr>
        <w:tblPrEx>
          <w:tblCellMar>
            <w:top w:w="0" w:type="dxa"/>
            <w:left w:w="108" w:type="dxa"/>
            <w:bottom w:w="0" w:type="dxa"/>
            <w:right w:w="108" w:type="dxa"/>
          </w:tblCellMar>
        </w:tblPrEx>
        <w:trPr>
          <w:trHeight w:val="9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终身教育背景下高职院校扩招生人才培养问题及对策研究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刘霜冬</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浙江国际海运职业技术学院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2022-001ZZ-26</w:t>
            </w:r>
          </w:p>
        </w:tc>
      </w:tr>
      <w:tr>
        <w:tblPrEx>
          <w:tblCellMar>
            <w:top w:w="0" w:type="dxa"/>
            <w:left w:w="108" w:type="dxa"/>
            <w:bottom w:w="0" w:type="dxa"/>
            <w:right w:w="108" w:type="dxa"/>
          </w:tblCellMar>
        </w:tblPrEx>
        <w:trPr>
          <w:trHeight w:val="9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 xml:space="preserve">高职院校新型职业农民培训现状与对策研究——以浙江国际海运职业技术学院为例      </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邵佩华</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浙江国际海运职业技术学院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2022-001ZZ-27</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互联网思维下高职院校与社区教育融通发展探索</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柏昌顺</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浙江国际海运职业技术学院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2022-001ZZ-28</w:t>
            </w:r>
          </w:p>
        </w:tc>
      </w:tr>
      <w:tr>
        <w:tblPrEx>
          <w:tblCellMar>
            <w:top w:w="0" w:type="dxa"/>
            <w:left w:w="108" w:type="dxa"/>
            <w:bottom w:w="0" w:type="dxa"/>
            <w:right w:w="108" w:type="dxa"/>
          </w:tblCellMar>
        </w:tblPrEx>
        <w:trPr>
          <w:trHeight w:val="9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终身教育背景下渔农村老年教育服务供给路径研究——以舟山为例</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周红芬</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浙江国际海运职业技术学院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2022-001ZZ-29</w:t>
            </w:r>
          </w:p>
        </w:tc>
      </w:tr>
      <w:tr>
        <w:tblPrEx>
          <w:tblCellMar>
            <w:top w:w="0" w:type="dxa"/>
            <w:left w:w="108" w:type="dxa"/>
            <w:bottom w:w="0" w:type="dxa"/>
            <w:right w:w="108" w:type="dxa"/>
          </w:tblCellMar>
        </w:tblPrEx>
        <w:trPr>
          <w:trHeight w:val="9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30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终身教育之职业技能培训数字化转型升级研究—以“电工培训”为例</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林型平</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浙江国际海运职业技术学院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2022-001ZZ-30</w:t>
            </w:r>
          </w:p>
        </w:tc>
      </w:tr>
      <w:tr>
        <w:tblPrEx>
          <w:tblCellMar>
            <w:top w:w="0" w:type="dxa"/>
            <w:left w:w="108" w:type="dxa"/>
            <w:bottom w:w="0" w:type="dxa"/>
            <w:right w:w="108" w:type="dxa"/>
          </w:tblCellMar>
        </w:tblPrEx>
        <w:trPr>
          <w:trHeight w:val="9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31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终身学习视域下职教助推城乡共富的政校企村模式的路径探究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陆婷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浙江信息工程学校（湖州工程技师学院）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2022-001ZZ-31</w:t>
            </w:r>
          </w:p>
        </w:tc>
      </w:tr>
      <w:tr>
        <w:tblPrEx>
          <w:tblCellMar>
            <w:top w:w="0" w:type="dxa"/>
            <w:left w:w="108" w:type="dxa"/>
            <w:bottom w:w="0" w:type="dxa"/>
            <w:right w:w="108" w:type="dxa"/>
          </w:tblCellMar>
        </w:tblPrEx>
        <w:trPr>
          <w:trHeight w:val="9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32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共同富裕视域下县域社区教育学院“岗课证共生”培训体系构建与应用研究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吴敏</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彭水苗族土家族自治县职业教育中心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2022-001ZZ-32</w:t>
            </w:r>
          </w:p>
        </w:tc>
      </w:tr>
      <w:tr>
        <w:tblPrEx>
          <w:tblCellMar>
            <w:top w:w="0" w:type="dxa"/>
            <w:left w:w="108" w:type="dxa"/>
            <w:bottom w:w="0" w:type="dxa"/>
            <w:right w:w="108" w:type="dxa"/>
          </w:tblCellMar>
        </w:tblPrEx>
        <w:trPr>
          <w:trHeight w:val="9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33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职业教育与老年教育、社区服务融通发展的创新教学实践研究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向宇</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重庆开放大学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2022-001ZZ-33</w:t>
            </w:r>
          </w:p>
        </w:tc>
      </w:tr>
      <w:tr>
        <w:tblPrEx>
          <w:tblCellMar>
            <w:top w:w="0" w:type="dxa"/>
            <w:left w:w="108" w:type="dxa"/>
            <w:bottom w:w="0" w:type="dxa"/>
            <w:right w:w="108" w:type="dxa"/>
          </w:tblCellMar>
        </w:tblPrEx>
        <w:trPr>
          <w:trHeight w:val="9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34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乡村振兴战略下高职院校参与高素质农民文化与技能提升路径探析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姚咏</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安庆职业技术学院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2022-001ZZ-34</w:t>
            </w:r>
          </w:p>
        </w:tc>
      </w:tr>
      <w:tr>
        <w:tblPrEx>
          <w:tblCellMar>
            <w:top w:w="0" w:type="dxa"/>
            <w:left w:w="108" w:type="dxa"/>
            <w:bottom w:w="0" w:type="dxa"/>
            <w:right w:w="108" w:type="dxa"/>
          </w:tblCellMar>
        </w:tblPrEx>
        <w:trPr>
          <w:trHeight w:val="9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35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基层社区学院如何借助地方传统文化服务全民终身学习的实践研究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吴利侦、岑建毅</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恩平市职业技术教育中心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2022-001ZZ-35</w:t>
            </w:r>
          </w:p>
        </w:tc>
      </w:tr>
      <w:tr>
        <w:tblPrEx>
          <w:tblCellMar>
            <w:top w:w="0" w:type="dxa"/>
            <w:left w:w="108" w:type="dxa"/>
            <w:bottom w:w="0" w:type="dxa"/>
            <w:right w:w="108" w:type="dxa"/>
          </w:tblCellMar>
        </w:tblPrEx>
        <w:trPr>
          <w:trHeight w:val="9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36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职业教育高本一体化培养：实施现状、现实困境与路径突破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高洁</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广东职业技术学院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2022-001ZZ-36</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37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终身学习视角下高职院校推进社区美育教育实践路径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郝萌</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广东职业技术学院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2022-001ZZ-37</w:t>
            </w:r>
          </w:p>
        </w:tc>
      </w:tr>
      <w:tr>
        <w:tblPrEx>
          <w:tblCellMar>
            <w:top w:w="0" w:type="dxa"/>
            <w:left w:w="108" w:type="dxa"/>
            <w:bottom w:w="0" w:type="dxa"/>
            <w:right w:w="108" w:type="dxa"/>
          </w:tblCellMar>
        </w:tblPrEx>
        <w:trPr>
          <w:trHeight w:val="9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38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1+X证书制度背景下《服装陈列设计》继续教育实施与实践问题研究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陈开俊</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广东职业技术学院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2022-001ZZ-38</w:t>
            </w:r>
          </w:p>
        </w:tc>
      </w:tr>
      <w:tr>
        <w:tblPrEx>
          <w:tblCellMar>
            <w:top w:w="0" w:type="dxa"/>
            <w:left w:w="108" w:type="dxa"/>
            <w:bottom w:w="0" w:type="dxa"/>
            <w:right w:w="108" w:type="dxa"/>
          </w:tblCellMar>
        </w:tblPrEx>
        <w:trPr>
          <w:trHeight w:val="9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39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基于终身学习视角下继续教育线上线下混合人才培养体系构建研究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陈欢</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广东职业技术学院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2022-001ZZ-39</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40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职业院校特色技能课程服务社区教育的路径研究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冯时</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湖北生态工程职业技术学院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2022-001ZZ-40</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41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职业院校“1+X”证书制度试点工作的实践性研究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吴昱娟</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广东省食品药品职业技术学校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2022-001ZZ-41</w:t>
            </w:r>
          </w:p>
        </w:tc>
      </w:tr>
      <w:tr>
        <w:tblPrEx>
          <w:tblCellMar>
            <w:top w:w="0" w:type="dxa"/>
            <w:left w:w="108" w:type="dxa"/>
            <w:bottom w:w="0" w:type="dxa"/>
            <w:right w:w="108" w:type="dxa"/>
          </w:tblCellMar>
        </w:tblPrEx>
        <w:trPr>
          <w:trHeight w:val="9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42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多元协同模式下高职教育与社区教育融通发展</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的有效路径研究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张文汇</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新疆应用职业技术学院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2022-001ZZ-42</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43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新时代高等职业教育教师的继续教育研究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高深</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郑州旅游职业学院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2022-001ZZ-43</w:t>
            </w:r>
          </w:p>
        </w:tc>
      </w:tr>
      <w:tr>
        <w:tblPrEx>
          <w:tblCellMar>
            <w:top w:w="0" w:type="dxa"/>
            <w:left w:w="108" w:type="dxa"/>
            <w:bottom w:w="0" w:type="dxa"/>
            <w:right w:w="108" w:type="dxa"/>
          </w:tblCellMar>
        </w:tblPrEx>
        <w:trPr>
          <w:trHeight w:val="16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44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服务乡村振兴战略，培育新型职业农民队伍，推动农村教育示范基地建设的实践研究——以重庆市江南农民就业创业培训集团为例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郎平</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重庆市江南职业学校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2022-001ZZ-44</w:t>
            </w:r>
          </w:p>
        </w:tc>
      </w:tr>
      <w:tr>
        <w:tblPrEx>
          <w:tblCellMar>
            <w:top w:w="0" w:type="dxa"/>
            <w:left w:w="108" w:type="dxa"/>
            <w:bottom w:w="0" w:type="dxa"/>
            <w:right w:w="108" w:type="dxa"/>
          </w:tblCellMar>
        </w:tblPrEx>
        <w:trPr>
          <w:trHeight w:val="9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45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职继协同、区校一体，职业院校服务区域老年教育的创新实践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李彦</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天津城市职业学院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2022-001ZZ-45</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46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职业技能培训与社区教育融通发展实践研究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刘书玉</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哈尔滨科学技术职业学院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2022-001ZZ-46</w:t>
            </w:r>
          </w:p>
        </w:tc>
      </w:tr>
      <w:tr>
        <w:tblPrEx>
          <w:tblCellMar>
            <w:top w:w="0" w:type="dxa"/>
            <w:left w:w="108" w:type="dxa"/>
            <w:bottom w:w="0" w:type="dxa"/>
            <w:right w:w="108" w:type="dxa"/>
          </w:tblCellMar>
        </w:tblPrEx>
        <w:trPr>
          <w:trHeight w:val="9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47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逻辑旨归与价值机理：民族地区职业教育服务乡村振兴实践理路研究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彭志允</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福建船政交通职业学院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2022-001ZZ-47</w:t>
            </w:r>
          </w:p>
        </w:tc>
      </w:tr>
      <w:tr>
        <w:tblPrEx>
          <w:tblCellMar>
            <w:top w:w="0" w:type="dxa"/>
            <w:left w:w="108" w:type="dxa"/>
            <w:bottom w:w="0" w:type="dxa"/>
            <w:right w:w="108" w:type="dxa"/>
          </w:tblCellMar>
        </w:tblPrEx>
        <w:trPr>
          <w:trHeight w:val="9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48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就业视域下福建省高职院校学生职业生涯规划的优化研究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童金茂</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福建船政交通职业学院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2022-001ZZ-48</w:t>
            </w:r>
          </w:p>
        </w:tc>
      </w:tr>
      <w:tr>
        <w:tblPrEx>
          <w:tblCellMar>
            <w:top w:w="0" w:type="dxa"/>
            <w:left w:w="108" w:type="dxa"/>
            <w:bottom w:w="0" w:type="dxa"/>
            <w:right w:w="108" w:type="dxa"/>
          </w:tblCellMar>
        </w:tblPrEx>
        <w:trPr>
          <w:trHeight w:val="1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49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职业院校学分银行服务全民终身学习成果认定与学分转换的实证研究——以福建船政交通职业学院为例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吴联斌</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福建船政交通职业学院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2022-001ZZ-49</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50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终身教育视阙下职业院校开展老年教育的策略研究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王晶</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福建船政交通职业学院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2022-001ZZ-50</w:t>
            </w:r>
          </w:p>
        </w:tc>
      </w:tr>
      <w:tr>
        <w:tblPrEx>
          <w:tblCellMar>
            <w:top w:w="0" w:type="dxa"/>
            <w:left w:w="108" w:type="dxa"/>
            <w:bottom w:w="0" w:type="dxa"/>
            <w:right w:w="108" w:type="dxa"/>
          </w:tblCellMar>
        </w:tblPrEx>
        <w:trPr>
          <w:trHeight w:val="1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51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终身教育视域下老年大学课程体系建设研究---以福建船政交通学院老年教育培训班为例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江逸</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福建船政交通职业学院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2022-001ZZ-51</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52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 xml:space="preserve"> 终身学习理念下的虚拟现实技术应用专业课程体系改革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王霞</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福建船政交通职业学院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2022-001ZZ-52</w:t>
            </w:r>
          </w:p>
        </w:tc>
      </w:tr>
      <w:tr>
        <w:tblPrEx>
          <w:tblCellMar>
            <w:top w:w="0" w:type="dxa"/>
            <w:left w:w="108" w:type="dxa"/>
            <w:bottom w:w="0" w:type="dxa"/>
            <w:right w:w="108" w:type="dxa"/>
          </w:tblCellMar>
        </w:tblPrEx>
        <w:trPr>
          <w:trHeight w:val="1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53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职业教育与社区教育融通发展的实践研究——以幼儿教育社区教育示范基地建设为例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蒋文娟</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长江职业学院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2022-001ZZ-53</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54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职业院校依托产业学院产教融合开展培训的实践研究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郑士基</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江门职业技术学院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2022-001ZZ-54</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55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中职面向终身学习“一体化”培训课程建设与实践研究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黄大英</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重庆市九龙坡职业教育中心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2022-001ZZ-55</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zMmIyMTIyODY2MTk4OGRkOTI1YzI5MTE1Y2Q5ZDkifQ=="/>
  </w:docVars>
  <w:rsids>
    <w:rsidRoot w:val="091B4786"/>
    <w:rsid w:val="091B4786"/>
    <w:rsid w:val="1FA82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2289</Words>
  <Characters>3004</Characters>
  <Lines>0</Lines>
  <Paragraphs>0</Paragraphs>
  <TotalTime>0</TotalTime>
  <ScaleCrop>false</ScaleCrop>
  <LinksUpToDate>false</LinksUpToDate>
  <CharactersWithSpaces>3017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2022-12-28T09:29:00Z</dcterms:created>
  <dc:creator>一叶编舟</dc:creator>
  <cp:lastModifiedBy>一叶编舟</cp:lastModifiedBy>
  <dcterms:modified xsi:type="dcterms:W3CDTF">2022-12-28T09:30:08Z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015CAD5B380843C8967A45D5329AE1CA</vt:lpwstr>
  </property>
</Properties>
</file>