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9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5"/>
          <w:sz w:val="30"/>
          <w:szCs w:val="30"/>
        </w:rPr>
        <w:t>附件3:</w:t>
      </w:r>
    </w:p>
    <w:p>
      <w:pPr>
        <w:spacing w:before="281" w:line="222" w:lineRule="auto"/>
        <w:ind w:left="323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1"/>
          <w:sz w:val="30"/>
          <w:szCs w:val="30"/>
        </w:rPr>
        <w:t>中国成人教育协会</w:t>
      </w:r>
    </w:p>
    <w:p>
      <w:pPr>
        <w:spacing w:before="276" w:line="221" w:lineRule="auto"/>
        <w:ind w:left="99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4"/>
          <w:sz w:val="30"/>
          <w:szCs w:val="30"/>
        </w:rPr>
        <w:t>“区域终身学习发展共同体”项目示范点评估要点</w:t>
      </w: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before="98" w:line="611" w:lineRule="exact"/>
        <w:ind w:left="61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9"/>
          <w:position w:val="23"/>
          <w:sz w:val="30"/>
          <w:szCs w:val="30"/>
        </w:rPr>
        <w:t>一、目标明确。实验点工作指向明确，聚焦本组实验课题的主题，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8"/>
          <w:sz w:val="30"/>
          <w:szCs w:val="30"/>
        </w:rPr>
        <w:t>注重目标导向、问题导向、结果导向。有思路、有安排、有时</w:t>
      </w:r>
      <w:r>
        <w:rPr>
          <w:rFonts w:ascii="宋体" w:hAnsi="宋体" w:eastAsia="宋体" w:cs="宋体"/>
          <w:spacing w:val="-9"/>
          <w:sz w:val="30"/>
          <w:szCs w:val="30"/>
        </w:rPr>
        <w:t>间节点。</w:t>
      </w:r>
    </w:p>
    <w:p>
      <w:pPr>
        <w:spacing w:before="252" w:line="610" w:lineRule="exact"/>
        <w:ind w:left="61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7"/>
          <w:position w:val="23"/>
          <w:sz w:val="30"/>
          <w:szCs w:val="30"/>
        </w:rPr>
        <w:t>二、</w:t>
      </w:r>
      <w:r>
        <w:rPr>
          <w:rFonts w:ascii="宋体" w:hAnsi="宋体" w:eastAsia="宋体" w:cs="宋体"/>
          <w:spacing w:val="-62"/>
          <w:position w:val="2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7"/>
          <w:position w:val="23"/>
          <w:sz w:val="30"/>
          <w:szCs w:val="30"/>
        </w:rPr>
        <w:t>规划具体。实验点根据本组共同体的发展规划和实施计划，</w:t>
      </w:r>
    </w:p>
    <w:p>
      <w:pPr>
        <w:spacing w:before="1" w:line="218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制订有与本组共同体发展相匹配的三年规划和实施计划。</w:t>
      </w:r>
    </w:p>
    <w:p>
      <w:pPr>
        <w:spacing w:before="255" w:line="376" w:lineRule="auto"/>
        <w:ind w:right="133" w:firstLine="61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三、机制完善。实验点成立有以主要负责人为组长的领导小组，</w:t>
      </w:r>
      <w:r>
        <w:rPr>
          <w:rFonts w:ascii="宋体" w:hAnsi="宋体" w:eastAsia="宋体" w:cs="宋体"/>
          <w:spacing w:val="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8"/>
          <w:sz w:val="30"/>
          <w:szCs w:val="30"/>
        </w:rPr>
        <w:t>分管负责人为组长的工作小组，设立有专人负责共同</w:t>
      </w:r>
      <w:r>
        <w:rPr>
          <w:rFonts w:ascii="宋体" w:hAnsi="宋体" w:eastAsia="宋体" w:cs="宋体"/>
          <w:spacing w:val="7"/>
          <w:sz w:val="30"/>
          <w:szCs w:val="30"/>
        </w:rPr>
        <w:t>体项目联络工</w:t>
      </w:r>
    </w:p>
    <w:p>
      <w:pPr>
        <w:spacing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作。</w:t>
      </w:r>
    </w:p>
    <w:p>
      <w:pPr>
        <w:spacing w:before="252" w:line="219" w:lineRule="auto"/>
        <w:ind w:left="61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9"/>
          <w:sz w:val="30"/>
          <w:szCs w:val="30"/>
        </w:rPr>
        <w:t>四、经费保障。共同体实验点设立有项目专项经费，并专款专用。</w:t>
      </w:r>
    </w:p>
    <w:p>
      <w:pPr>
        <w:spacing w:before="255" w:line="375" w:lineRule="auto"/>
        <w:ind w:right="124" w:firstLine="61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6"/>
          <w:sz w:val="30"/>
          <w:szCs w:val="30"/>
        </w:rPr>
        <w:t>五、</w:t>
      </w:r>
      <w:r>
        <w:rPr>
          <w:rFonts w:ascii="宋体" w:hAnsi="宋体" w:eastAsia="宋体" w:cs="宋体"/>
          <w:spacing w:val="-6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6"/>
          <w:sz w:val="30"/>
          <w:szCs w:val="30"/>
        </w:rPr>
        <w:t>主动参与。实验点积极参与共同体的各项工作，主动缴纳总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sz w:val="30"/>
          <w:szCs w:val="30"/>
        </w:rPr>
        <w:t>项目组及本组共同体公共建设经费，参与终身学习一体化网络平台建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4"/>
          <w:sz w:val="30"/>
          <w:szCs w:val="30"/>
        </w:rPr>
        <w:t>设等。</w:t>
      </w:r>
    </w:p>
    <w:p>
      <w:pPr>
        <w:spacing w:before="254" w:line="610" w:lineRule="exact"/>
        <w:ind w:left="61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6"/>
          <w:position w:val="23"/>
          <w:sz w:val="30"/>
          <w:szCs w:val="30"/>
        </w:rPr>
        <w:t>六、</w:t>
      </w:r>
      <w:r>
        <w:rPr>
          <w:rFonts w:ascii="宋体" w:hAnsi="宋体" w:eastAsia="宋体" w:cs="宋体"/>
          <w:spacing w:val="-77"/>
          <w:position w:val="2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6"/>
          <w:position w:val="23"/>
          <w:sz w:val="30"/>
          <w:szCs w:val="30"/>
        </w:rPr>
        <w:t>人员培训。实验点积极围绕共同体建设工作，每年开展相关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6"/>
          <w:sz w:val="30"/>
          <w:szCs w:val="30"/>
        </w:rPr>
        <w:t>共同体实验主题培训1-2次。</w:t>
      </w:r>
    </w:p>
    <w:p>
      <w:pPr>
        <w:spacing w:before="253" w:line="376" w:lineRule="auto"/>
        <w:ind w:firstLine="61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9"/>
          <w:sz w:val="30"/>
          <w:szCs w:val="30"/>
        </w:rPr>
        <w:t>七、共建共享。实验点积极参与顶层设计、队伍建设、课程建设、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sz w:val="30"/>
          <w:szCs w:val="30"/>
        </w:rPr>
        <w:t>课题研究、项目建设、活动开展等合作事项，参与合作事项每年不少</w:t>
      </w:r>
    </w:p>
    <w:p>
      <w:pPr>
        <w:spacing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9"/>
          <w:sz w:val="30"/>
          <w:szCs w:val="30"/>
        </w:rPr>
        <w:t>于3项。</w:t>
      </w:r>
    </w:p>
    <w:p>
      <w:pPr>
        <w:spacing w:before="250" w:line="611" w:lineRule="exact"/>
        <w:ind w:left="61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6"/>
          <w:position w:val="23"/>
          <w:sz w:val="30"/>
          <w:szCs w:val="30"/>
        </w:rPr>
        <w:t>八、</w:t>
      </w:r>
      <w:r>
        <w:rPr>
          <w:rFonts w:ascii="宋体" w:hAnsi="宋体" w:eastAsia="宋体" w:cs="宋体"/>
          <w:spacing w:val="-78"/>
          <w:position w:val="2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6"/>
          <w:position w:val="23"/>
          <w:sz w:val="30"/>
          <w:szCs w:val="30"/>
        </w:rPr>
        <w:t>成效显著。基本达到实验点设立的目标要求，有效推进实验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的主题工作。全民终身学习的知晓率、参与率、满意率逐年提升；相</w:t>
      </w:r>
    </w:p>
    <w:p>
      <w:pPr>
        <w:sectPr>
          <w:pgSz w:w="11900" w:h="16840"/>
          <w:pgMar w:top="1431" w:right="1379" w:bottom="400" w:left="1460" w:header="0" w:footer="0" w:gutter="0"/>
          <w:cols w:space="720" w:num="1"/>
        </w:sectPr>
      </w:pPr>
    </w:p>
    <w:p>
      <w:pPr>
        <w:spacing w:before="238"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3"/>
          <w:sz w:val="29"/>
          <w:szCs w:val="29"/>
        </w:rPr>
        <w:t>关工作得到领导、专家、媒体的肯定和宣传。</w:t>
      </w:r>
    </w:p>
    <w:p>
      <w:pPr>
        <w:spacing w:before="276" w:line="395" w:lineRule="auto"/>
        <w:ind w:firstLine="599"/>
        <w:jc w:val="both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3"/>
          <w:sz w:val="29"/>
          <w:szCs w:val="29"/>
        </w:rPr>
        <w:t>九、</w:t>
      </w:r>
      <w:r>
        <w:rPr>
          <w:rFonts w:ascii="宋体" w:hAnsi="宋体" w:eastAsia="宋体" w:cs="宋体"/>
          <w:spacing w:val="-69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3"/>
          <w:sz w:val="29"/>
          <w:szCs w:val="29"/>
        </w:rPr>
        <w:t>特色鲜明。实验点通过共同体项目建设工作，形成区域终身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"/>
          <w:sz w:val="29"/>
          <w:szCs w:val="29"/>
        </w:rPr>
        <w:t>学习特色品牌。在工作定位格局、理念思路、体制机制、策略办法上，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5"/>
          <w:sz w:val="29"/>
          <w:szCs w:val="29"/>
        </w:rPr>
        <w:t>体现出符合终身学习发展规律和鲜明的区域特色。</w:t>
      </w:r>
    </w:p>
    <w:p>
      <w:pPr>
        <w:sectPr>
          <w:pgSz w:w="11900" w:h="16840"/>
          <w:pgMar w:top="1431" w:right="1455" w:bottom="400" w:left="1470" w:header="0" w:footer="0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3260761A"/>
    <w:rsid w:val="1FA8259E"/>
    <w:rsid w:val="3260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2023-01-04T09:00:00Z</dcterms:created>
  <dc:creator>一叶编舟</dc:creator>
  <cp:lastModifiedBy>一叶编舟</cp:lastModifiedBy>
  <dcterms:modified xsi:type="dcterms:W3CDTF">2023-01-04T09:02:20Z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BCD99112E1DB44CFB4B666F8D970164E</vt:lpwstr>
  </property>
</Properties>
</file>