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0"/>
        <w:rPr>
          <w:rFonts w:ascii="仿宋" w:hAnsi="仿宋" w:eastAsia="仿宋" w:cs="仿宋"/>
          <w:sz w:val="28"/>
          <w:szCs w:val="28"/>
        </w:rPr>
      </w:pPr>
      <w:r>
        <w:rPr>
          <w:rFonts w:hint="eastAsia" w:ascii="仿宋" w:hAnsi="仿宋" w:eastAsia="仿宋" w:cs="仿宋"/>
          <w:sz w:val="28"/>
          <w:szCs w:val="28"/>
        </w:rPr>
        <w:t>附件2</w:t>
      </w:r>
    </w:p>
    <w:p>
      <w:pPr>
        <w:jc w:val="center"/>
        <w:rPr>
          <w:rFonts w:ascii="仿宋" w:hAnsi="仿宋" w:eastAsia="仿宋" w:cs="仿宋"/>
          <w:b/>
          <w:bCs/>
          <w:sz w:val="44"/>
          <w:szCs w:val="44"/>
        </w:rPr>
      </w:pPr>
      <w:bookmarkStart w:id="0" w:name="_GoBack"/>
      <w:r>
        <w:rPr>
          <w:rFonts w:hint="eastAsia" w:ascii="仿宋" w:hAnsi="仿宋" w:eastAsia="仿宋" w:cs="仿宋"/>
          <w:b/>
          <w:bCs/>
          <w:sz w:val="44"/>
          <w:szCs w:val="44"/>
        </w:rPr>
        <w:t>“区域终身学习发展共同体”项目</w:t>
      </w:r>
    </w:p>
    <w:p>
      <w:pPr>
        <w:jc w:val="center"/>
        <w:rPr>
          <w:rFonts w:ascii="仿宋" w:hAnsi="仿宋" w:eastAsia="仿宋" w:cs="仿宋"/>
          <w:b/>
          <w:bCs/>
          <w:sz w:val="30"/>
          <w:szCs w:val="30"/>
        </w:rPr>
      </w:pPr>
      <w:r>
        <w:rPr>
          <w:rFonts w:hint="eastAsia" w:ascii="仿宋" w:hAnsi="仿宋" w:eastAsia="仿宋" w:cs="仿宋"/>
          <w:b/>
          <w:bCs/>
          <w:sz w:val="44"/>
          <w:szCs w:val="44"/>
        </w:rPr>
        <w:t>管理办法</w:t>
      </w:r>
      <w:bookmarkEnd w:id="0"/>
    </w:p>
    <w:p>
      <w:pPr>
        <w:rPr>
          <w:rFonts w:ascii="仿宋" w:hAnsi="仿宋" w:eastAsia="仿宋" w:cs="仿宋"/>
          <w:sz w:val="30"/>
          <w:szCs w:val="30"/>
        </w:rPr>
      </w:pPr>
    </w:p>
    <w:p>
      <w:pPr>
        <w:numPr>
          <w:ilvl w:val="0"/>
          <w:numId w:val="1"/>
        </w:numPr>
        <w:jc w:val="center"/>
        <w:rPr>
          <w:rFonts w:ascii="仿宋" w:hAnsi="仿宋" w:eastAsia="仿宋" w:cs="仿宋"/>
          <w:b/>
          <w:bCs/>
          <w:sz w:val="30"/>
          <w:szCs w:val="30"/>
        </w:rPr>
      </w:pPr>
      <w:r>
        <w:rPr>
          <w:rFonts w:hint="eastAsia" w:ascii="仿宋" w:hAnsi="仿宋" w:eastAsia="仿宋" w:cs="仿宋"/>
          <w:b/>
          <w:bCs/>
          <w:sz w:val="30"/>
          <w:szCs w:val="30"/>
        </w:rPr>
        <w:t>项目总则</w:t>
      </w:r>
    </w:p>
    <w:p>
      <w:pPr>
        <w:ind w:firstLine="602" w:firstLineChars="200"/>
        <w:rPr>
          <w:rFonts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本项目的名称为区域终身学习发展共同体。</w:t>
      </w:r>
    </w:p>
    <w:p>
      <w:pPr>
        <w:pStyle w:val="2"/>
        <w:widowControl/>
        <w:shd w:val="clear" w:color="auto" w:fill="FFFFFF"/>
        <w:spacing w:beforeAutospacing="0" w:afterAutospacing="0"/>
        <w:ind w:firstLine="602" w:firstLineChars="200"/>
        <w:rPr>
          <w:rFonts w:hint="default" w:ascii="仿宋" w:hAnsi="仿宋" w:eastAsia="仿宋" w:cs="仿宋"/>
          <w:b w:val="0"/>
          <w:sz w:val="30"/>
          <w:szCs w:val="30"/>
        </w:rPr>
      </w:pPr>
      <w:r>
        <w:rPr>
          <w:rFonts w:ascii="仿宋" w:hAnsi="仿宋" w:eastAsia="仿宋" w:cs="仿宋"/>
          <w:bCs/>
          <w:sz w:val="30"/>
          <w:szCs w:val="30"/>
        </w:rPr>
        <w:t>第二条</w:t>
      </w:r>
      <w:r>
        <w:rPr>
          <w:rFonts w:ascii="仿宋" w:hAnsi="仿宋" w:eastAsia="仿宋" w:cs="仿宋"/>
          <w:b w:val="0"/>
          <w:sz w:val="30"/>
          <w:szCs w:val="30"/>
        </w:rPr>
        <w:t>本项目的宗旨是：深入贯彻落实习近平总书记关于长三角地区一体化发展的重要指示精神，落实《</w:t>
      </w:r>
      <w:r>
        <w:rPr>
          <w:rFonts w:ascii="仿宋" w:hAnsi="仿宋" w:eastAsia="仿宋" w:cs="仿宋"/>
          <w:b w:val="0"/>
          <w:sz w:val="30"/>
          <w:szCs w:val="30"/>
          <w:shd w:val="clear" w:color="auto" w:fill="FFFFFF"/>
        </w:rPr>
        <w:t>教育部等九部门关于进一步推进社区教育发展的意见》（教职成〔2016〕4号）《教育部等七部门关于推进学习型城市建设的意见》（教职成[2014]10号）等文件精神，推动全国各区域终身教育一体化规划、项目化建设、融合化发展，加快构建终身教育区域协调发展新格局，建设学习型社会。</w:t>
      </w:r>
    </w:p>
    <w:p>
      <w:pPr>
        <w:ind w:firstLine="600"/>
        <w:rPr>
          <w:rFonts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本项目的性质是：</w:t>
      </w:r>
      <w:r>
        <w:rPr>
          <w:rFonts w:hint="eastAsia" w:ascii="仿宋" w:hAnsi="仿宋" w:eastAsia="仿宋" w:cs="仿宋"/>
          <w:sz w:val="30"/>
          <w:szCs w:val="30"/>
          <w:shd w:val="clear" w:color="auto" w:fill="FFFFFF"/>
        </w:rPr>
        <w:t>中国成人教育协会立项和管理，由中国成人教育协会网络教育中心负责承担实施的全国性项目，项目在教育部职业教育与成人教育司指导下，由中国成人教育协会负责统筹协调管理，区域终身教育发展共同体项目设立项目组，具体负责项目的运营服务。</w:t>
      </w:r>
    </w:p>
    <w:p>
      <w:pPr>
        <w:numPr>
          <w:ilvl w:val="255"/>
          <w:numId w:val="0"/>
        </w:numPr>
        <w:ind w:firstLine="562"/>
        <w:rPr>
          <w:rFonts w:ascii="仿宋" w:hAnsi="仿宋" w:eastAsia="仿宋" w:cs="仿宋"/>
          <w:b/>
          <w:sz w:val="30"/>
          <w:szCs w:val="30"/>
          <w:shd w:val="clear" w:color="auto" w:fill="FFFFFF"/>
        </w:rPr>
      </w:pPr>
      <w:r>
        <w:rPr>
          <w:rFonts w:hint="eastAsia" w:ascii="仿宋" w:hAnsi="仿宋" w:eastAsia="仿宋" w:cs="仿宋"/>
          <w:b/>
          <w:bCs/>
          <w:sz w:val="30"/>
          <w:szCs w:val="30"/>
        </w:rPr>
        <w:t>第四条</w:t>
      </w:r>
      <w:r>
        <w:rPr>
          <w:rFonts w:hint="eastAsia" w:ascii="仿宋" w:hAnsi="仿宋" w:eastAsia="仿宋" w:cs="仿宋"/>
          <w:sz w:val="30"/>
          <w:szCs w:val="30"/>
        </w:rPr>
        <w:t>本项目的定位是：</w:t>
      </w:r>
      <w:r>
        <w:rPr>
          <w:rFonts w:hint="eastAsia" w:ascii="仿宋" w:hAnsi="仿宋" w:eastAsia="仿宋" w:cs="仿宋"/>
          <w:bCs/>
          <w:sz w:val="30"/>
          <w:szCs w:val="30"/>
          <w:shd w:val="clear" w:color="auto" w:fill="FFFFFF"/>
        </w:rPr>
        <w:t>在终身教育领域，为全国各省、地市、区县、街镇等各同级行政区域之间，东西部社区教育已结对的联盟之间，以及对口支援单位之间等区域，搭建集理念互鉴、项目共建、人才队伍共培互学、资源共建共享、网络平台共建互通、科研互动、成果共享等方面一体化发展的合作与交流平台。</w:t>
      </w:r>
    </w:p>
    <w:p>
      <w:pPr>
        <w:ind w:left="480"/>
        <w:rPr>
          <w:rFonts w:ascii="仿宋" w:hAnsi="仿宋" w:eastAsia="仿宋" w:cs="仿宋"/>
          <w:sz w:val="30"/>
          <w:szCs w:val="30"/>
        </w:rPr>
      </w:pPr>
    </w:p>
    <w:p>
      <w:pPr>
        <w:ind w:firstLine="542"/>
        <w:rPr>
          <w:rFonts w:ascii="仿宋" w:hAnsi="仿宋" w:eastAsia="仿宋" w:cs="仿宋"/>
          <w:sz w:val="30"/>
          <w:szCs w:val="30"/>
          <w:shd w:val="clear" w:color="auto" w:fill="FFFFFF"/>
        </w:rPr>
      </w:pPr>
      <w:r>
        <w:rPr>
          <w:rFonts w:hint="eastAsia" w:ascii="仿宋" w:hAnsi="仿宋" w:eastAsia="仿宋" w:cs="仿宋"/>
          <w:b/>
          <w:bCs/>
          <w:sz w:val="30"/>
          <w:szCs w:val="30"/>
        </w:rPr>
        <w:t>第五条</w:t>
      </w:r>
      <w:r>
        <w:rPr>
          <w:rFonts w:hint="eastAsia" w:ascii="仿宋" w:hAnsi="仿宋" w:eastAsia="仿宋" w:cs="仿宋"/>
          <w:sz w:val="30"/>
          <w:szCs w:val="30"/>
        </w:rPr>
        <w:t>本项目的目标是:</w:t>
      </w:r>
      <w:r>
        <w:rPr>
          <w:rFonts w:hint="eastAsia" w:ascii="仿宋" w:hAnsi="仿宋" w:eastAsia="仿宋" w:cs="仿宋"/>
          <w:sz w:val="30"/>
          <w:szCs w:val="30"/>
          <w:shd w:val="clear" w:color="auto" w:fill="FFFFFF"/>
        </w:rPr>
        <w:t>践行终身教育和终身学习理念，提升社区教育、老年教育和建设学习型城市建设质量，形成学习型社会，达到和谐社会的目标。</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w:t>
      </w:r>
      <w:r>
        <w:rPr>
          <w:rFonts w:ascii="仿宋" w:hAnsi="仿宋" w:eastAsia="仿宋" w:cs="仿宋"/>
          <w:spacing w:val="-11"/>
          <w:sz w:val="32"/>
          <w:szCs w:val="32"/>
          <w:shd w:val="clear" w:color="auto" w:fill="FFFFFF"/>
        </w:rPr>
        <w:t>加快推进长三角、珠三角、京津冀、</w:t>
      </w:r>
      <w:r>
        <w:rPr>
          <w:rFonts w:hint="eastAsia" w:ascii="仿宋" w:hAnsi="仿宋" w:eastAsia="仿宋" w:cs="仿宋"/>
          <w:spacing w:val="-11"/>
          <w:sz w:val="32"/>
          <w:szCs w:val="32"/>
          <w:shd w:val="clear" w:color="auto" w:fill="FFFFFF"/>
        </w:rPr>
        <w:t>川</w:t>
      </w:r>
      <w:r>
        <w:rPr>
          <w:rFonts w:ascii="仿宋" w:hAnsi="仿宋" w:eastAsia="仿宋" w:cs="仿宋"/>
          <w:spacing w:val="-11"/>
          <w:sz w:val="32"/>
          <w:szCs w:val="32"/>
          <w:shd w:val="clear" w:color="auto" w:fill="FFFFFF"/>
        </w:rPr>
        <w:t>渝</w:t>
      </w:r>
      <w:r>
        <w:rPr>
          <w:rFonts w:hint="eastAsia" w:ascii="仿宋" w:hAnsi="仿宋" w:eastAsia="仿宋" w:cs="仿宋"/>
          <w:spacing w:val="-11"/>
          <w:sz w:val="32"/>
          <w:szCs w:val="32"/>
          <w:shd w:val="clear" w:color="auto" w:fill="FFFFFF"/>
        </w:rPr>
        <w:t>、华东、华南、东北、西北、西南、华中、华北</w:t>
      </w:r>
      <w:r>
        <w:rPr>
          <w:rFonts w:hint="eastAsia" w:ascii="仿宋" w:hAnsi="仿宋" w:eastAsia="仿宋" w:cs="仿宋"/>
          <w:sz w:val="30"/>
          <w:szCs w:val="30"/>
          <w:shd w:val="clear" w:color="auto" w:fill="FFFFFF"/>
        </w:rPr>
        <w:t>等地区社区教育、老年教育协同发展，探索形成一整套完善的协同发展体制机制和改革措施，共筑合作平台，共建共享资源，实现优势互补，释放集聚效应，提升区域社区教育、老年教育基础服务能力。</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 xml:space="preserve">    （2）探索实践以共同体成员共同实施同一个项目的模式，推进区域终身教育协调发展，建设一批具有全国影响力的社区教育、老年教育协同发展的品牌项目，引领和带动全国社区教育、老年教育高质量发展。</w:t>
      </w:r>
    </w:p>
    <w:p>
      <w:pPr>
        <w:ind w:firstLine="56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（3）探索实践社区教育标准化建设，制订一套适合我国国情的社区教育教学服务体系标准。</w:t>
      </w:r>
    </w:p>
    <w:p>
      <w:pPr>
        <w:ind w:firstLine="560"/>
        <w:rPr>
          <w:rFonts w:ascii="仿宋" w:hAnsi="仿宋" w:eastAsia="仿宋" w:cs="仿宋"/>
          <w:sz w:val="30"/>
          <w:szCs w:val="30"/>
        </w:rPr>
      </w:pPr>
      <w:r>
        <w:rPr>
          <w:rFonts w:hint="eastAsia" w:ascii="仿宋" w:hAnsi="仿宋" w:eastAsia="仿宋" w:cs="仿宋"/>
          <w:sz w:val="30"/>
          <w:szCs w:val="30"/>
          <w:shd w:val="clear" w:color="auto" w:fill="FFFFFF"/>
        </w:rPr>
        <w:t>（4）促进全国省、地市、区县、街镇四级社区教育、老年教育工作交流，讲好区域故事，向全国分享区域经验成果。</w:t>
      </w:r>
    </w:p>
    <w:p>
      <w:pPr>
        <w:numPr>
          <w:ilvl w:val="255"/>
          <w:numId w:val="0"/>
        </w:numPr>
        <w:ind w:firstLine="562"/>
        <w:rPr>
          <w:rFonts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本项目推进的措施是：</w:t>
      </w:r>
    </w:p>
    <w:p>
      <w:pPr>
        <w:numPr>
          <w:ilvl w:val="255"/>
          <w:numId w:val="0"/>
        </w:numPr>
        <w:ind w:firstLine="562"/>
        <w:rPr>
          <w:rFonts w:ascii="仿宋" w:hAnsi="仿宋" w:eastAsia="仿宋" w:cs="仿宋"/>
          <w:spacing w:val="15"/>
          <w:sz w:val="30"/>
          <w:szCs w:val="30"/>
          <w:shd w:val="clear" w:color="auto" w:fill="FFFFFF"/>
        </w:rPr>
      </w:pPr>
      <w:r>
        <w:rPr>
          <w:rFonts w:hint="eastAsia" w:ascii="仿宋" w:hAnsi="仿宋" w:eastAsia="仿宋" w:cs="仿宋"/>
          <w:sz w:val="30"/>
          <w:szCs w:val="30"/>
        </w:rPr>
        <w:t>（1）</w:t>
      </w:r>
      <w:r>
        <w:rPr>
          <w:rFonts w:hint="eastAsia" w:ascii="仿宋" w:hAnsi="仿宋" w:eastAsia="仿宋" w:cs="仿宋"/>
          <w:spacing w:val="15"/>
          <w:sz w:val="30"/>
          <w:szCs w:val="30"/>
          <w:shd w:val="clear" w:color="auto" w:fill="FFFFFF"/>
        </w:rPr>
        <w:t>中国成协为各组共同体成员单位授牌“区域终身学习发展共同体项目实验点”；</w:t>
      </w:r>
    </w:p>
    <w:p>
      <w:pPr>
        <w:numPr>
          <w:ilvl w:val="255"/>
          <w:numId w:val="0"/>
        </w:numPr>
        <w:ind w:firstLine="562"/>
        <w:rPr>
          <w:rFonts w:ascii="仿宋" w:hAnsi="仿宋" w:eastAsia="仿宋" w:cs="仿宋"/>
          <w:spacing w:val="15"/>
          <w:sz w:val="30"/>
          <w:szCs w:val="30"/>
          <w:shd w:val="clear" w:color="auto" w:fill="FFFFFF"/>
        </w:rPr>
      </w:pPr>
      <w:r>
        <w:rPr>
          <w:rFonts w:hint="eastAsia" w:ascii="仿宋" w:hAnsi="仿宋" w:eastAsia="仿宋" w:cs="仿宋"/>
          <w:spacing w:val="15"/>
          <w:sz w:val="30"/>
          <w:szCs w:val="30"/>
          <w:shd w:val="clear" w:color="auto" w:fill="FFFFFF"/>
        </w:rPr>
        <w:t>（2）组建项目专家团队为各共同体提供队伍培训、项目咨询、业务指导、项目评估等服务，并协助各组共同体开展项目建设工作；</w:t>
      </w:r>
    </w:p>
    <w:p>
      <w:pPr>
        <w:numPr>
          <w:ilvl w:val="255"/>
          <w:numId w:val="0"/>
        </w:numPr>
        <w:ind w:firstLine="562"/>
        <w:rPr>
          <w:rFonts w:ascii="仿宋" w:hAnsi="仿宋" w:eastAsia="仿宋" w:cs="仿宋"/>
          <w:spacing w:val="15"/>
          <w:sz w:val="30"/>
          <w:szCs w:val="30"/>
          <w:shd w:val="clear" w:color="auto" w:fill="FFFFFF"/>
        </w:rPr>
      </w:pPr>
      <w:r>
        <w:rPr>
          <w:rFonts w:hint="eastAsia" w:ascii="仿宋" w:hAnsi="仿宋" w:eastAsia="仿宋" w:cs="仿宋"/>
          <w:spacing w:val="15"/>
          <w:sz w:val="30"/>
          <w:szCs w:val="30"/>
          <w:shd w:val="clear" w:color="auto" w:fill="FFFFFF"/>
        </w:rPr>
        <w:t>（3）每年组织2次项目研讨交流会议和1次共同体组长论坛，每年组织3-4期专题培训班；</w:t>
      </w:r>
    </w:p>
    <w:p>
      <w:pPr>
        <w:numPr>
          <w:ilvl w:val="255"/>
          <w:numId w:val="0"/>
        </w:numPr>
        <w:ind w:firstLine="562"/>
        <w:rPr>
          <w:rFonts w:ascii="仿宋" w:hAnsi="仿宋" w:eastAsia="仿宋" w:cs="仿宋"/>
          <w:spacing w:val="15"/>
          <w:sz w:val="30"/>
          <w:szCs w:val="30"/>
          <w:shd w:val="clear" w:color="auto" w:fill="FFFFFF"/>
        </w:rPr>
      </w:pPr>
      <w:r>
        <w:rPr>
          <w:rFonts w:hint="eastAsia" w:ascii="仿宋" w:hAnsi="仿宋" w:eastAsia="仿宋" w:cs="仿宋"/>
          <w:spacing w:val="15"/>
          <w:sz w:val="30"/>
          <w:szCs w:val="30"/>
          <w:shd w:val="clear" w:color="auto" w:fill="FFFFFF"/>
        </w:rPr>
        <w:t>（4）中国成协立项“区域协同服务全民终身学习实践研究”总课题，各共同体及成员单位在总课题下立项子课题并开展研究；</w:t>
      </w:r>
    </w:p>
    <w:p>
      <w:pPr>
        <w:numPr>
          <w:ilvl w:val="255"/>
          <w:numId w:val="0"/>
        </w:numPr>
        <w:ind w:firstLine="562"/>
        <w:rPr>
          <w:rFonts w:ascii="仿宋" w:hAnsi="仿宋" w:eastAsia="仿宋" w:cs="仿宋"/>
          <w:spacing w:val="15"/>
          <w:sz w:val="30"/>
          <w:szCs w:val="30"/>
          <w:shd w:val="clear" w:color="auto" w:fill="FFFFFF"/>
        </w:rPr>
      </w:pPr>
      <w:r>
        <w:rPr>
          <w:rFonts w:hint="eastAsia" w:ascii="仿宋" w:hAnsi="仿宋" w:eastAsia="仿宋" w:cs="仿宋"/>
          <w:spacing w:val="15"/>
          <w:sz w:val="30"/>
          <w:szCs w:val="30"/>
          <w:shd w:val="clear" w:color="auto" w:fill="FFFFFF"/>
        </w:rPr>
        <w:t>（5）项目组组织专家认定和评估项目相关成果并颁发项目成果奖和荣誉证书，评定示范及特色共同体，以及项目示范单位和项目特色单位等，每年征集和推选一定数量的终身学习品牌项目（含团队和个体）参加全国终身学习品牌项目的遴选；</w:t>
      </w:r>
    </w:p>
    <w:p>
      <w:pPr>
        <w:numPr>
          <w:ilvl w:val="255"/>
          <w:numId w:val="0"/>
        </w:numPr>
        <w:ind w:firstLine="562"/>
        <w:rPr>
          <w:rFonts w:ascii="仿宋" w:hAnsi="仿宋" w:eastAsia="仿宋" w:cs="仿宋"/>
          <w:sz w:val="30"/>
          <w:szCs w:val="30"/>
        </w:rPr>
      </w:pPr>
      <w:r>
        <w:rPr>
          <w:rFonts w:hint="eastAsia" w:ascii="仿宋" w:hAnsi="仿宋" w:eastAsia="仿宋" w:cs="仿宋"/>
          <w:spacing w:val="15"/>
          <w:sz w:val="30"/>
          <w:szCs w:val="30"/>
          <w:shd w:val="clear" w:color="auto" w:fill="FFFFFF"/>
        </w:rPr>
        <w:t>（6）建设终身学习一体化发展网络平台（含公众号）和各共同体分平台，组建工作团队，协助各共同体依托分平台，开展线上线下相结合的一体化建设活动，展示宣传各共同体及成员单位项目动态和成果。</w:t>
      </w:r>
    </w:p>
    <w:p>
      <w:pPr>
        <w:ind w:firstLine="602" w:firstLineChars="200"/>
        <w:rPr>
          <w:rFonts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本项目的成果是：科研论文，典型案例，终身学习品牌项目，出版物，终身学习特色课程资源库，终身学习一体化发展总平台及共同体分平台。</w:t>
      </w:r>
    </w:p>
    <w:p>
      <w:pPr>
        <w:ind w:firstLine="602" w:firstLineChars="200"/>
        <w:rPr>
          <w:rFonts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本项目的准入条件是：</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1）项目实验点有强烈的合作愿望和积极性，并接受中国成人教育协会的领导、指导和总项目组的管理。</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2）项目实验点应得到当地教育主管部门的同意，并得到当地政府和教育部门的重视和支持。</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3）项目实验点</w:t>
      </w:r>
      <w:r>
        <w:rPr>
          <w:rFonts w:hint="eastAsia" w:ascii="仿宋" w:hAnsi="仿宋" w:eastAsia="仿宋" w:cs="仿宋"/>
          <w:sz w:val="30"/>
          <w:szCs w:val="30"/>
          <w:shd w:val="clear" w:color="auto" w:fill="FFFFFF"/>
        </w:rPr>
        <w:t>实施单位</w:t>
      </w:r>
      <w:r>
        <w:rPr>
          <w:rFonts w:ascii="仿宋" w:hAnsi="仿宋" w:eastAsia="仿宋" w:cs="仿宋"/>
          <w:sz w:val="30"/>
          <w:szCs w:val="30"/>
          <w:shd w:val="clear" w:color="auto" w:fill="FFFFFF"/>
        </w:rPr>
        <w:t>应组织健全，能够自行组织力量实施项目，能够自行解决项目实施所产生的经费</w:t>
      </w:r>
      <w:r>
        <w:rPr>
          <w:rFonts w:hint="eastAsia" w:ascii="仿宋" w:hAnsi="仿宋" w:eastAsia="仿宋" w:cs="仿宋"/>
          <w:sz w:val="30"/>
          <w:szCs w:val="30"/>
          <w:shd w:val="clear" w:color="auto" w:fill="FFFFFF"/>
        </w:rPr>
        <w:t>，并落实一个具体单位负责项目实施。</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4）项目实验点应有专人负责，并成立项目小组，组织</w:t>
      </w:r>
      <w:r>
        <w:rPr>
          <w:rFonts w:hint="eastAsia" w:ascii="仿宋" w:hAnsi="仿宋" w:eastAsia="仿宋" w:cs="仿宋"/>
          <w:sz w:val="30"/>
          <w:szCs w:val="30"/>
          <w:shd w:val="clear" w:color="auto" w:fill="FFFFFF"/>
        </w:rPr>
        <w:t>参与</w:t>
      </w:r>
      <w:r>
        <w:rPr>
          <w:rFonts w:ascii="仿宋" w:hAnsi="仿宋" w:eastAsia="仿宋" w:cs="仿宋"/>
          <w:sz w:val="30"/>
          <w:szCs w:val="30"/>
          <w:shd w:val="clear" w:color="auto" w:fill="FFFFFF"/>
        </w:rPr>
        <w:t>项目组的活动，组织开展项目实验点的工作。</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5）项目实验点能发动全域参与项目实施，并能发挥自身优势，积极开展活动，能承担并能完成项目实施和完成总项目组交办的其它任务。</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w:t>
      </w:r>
      <w:r>
        <w:rPr>
          <w:rFonts w:ascii="仿宋" w:hAnsi="仿宋" w:eastAsia="仿宋" w:cs="仿宋"/>
          <w:sz w:val="30"/>
          <w:szCs w:val="30"/>
          <w:shd w:val="clear" w:color="auto" w:fill="FFFFFF"/>
        </w:rPr>
        <w:t>6）项目实验点</w:t>
      </w:r>
      <w:r>
        <w:rPr>
          <w:rFonts w:hint="eastAsia" w:ascii="仿宋" w:hAnsi="仿宋" w:eastAsia="仿宋" w:cs="仿宋"/>
          <w:sz w:val="30"/>
          <w:szCs w:val="30"/>
          <w:shd w:val="clear" w:color="auto" w:fill="FFFFFF"/>
        </w:rPr>
        <w:t>自愿</w:t>
      </w:r>
      <w:r>
        <w:rPr>
          <w:rFonts w:ascii="仿宋" w:hAnsi="仿宋" w:eastAsia="仿宋" w:cs="仿宋"/>
          <w:sz w:val="30"/>
          <w:szCs w:val="30"/>
          <w:shd w:val="clear" w:color="auto" w:fill="FFFFFF"/>
        </w:rPr>
        <w:t>接受总项目组在项目实施</w:t>
      </w:r>
      <w:r>
        <w:rPr>
          <w:rFonts w:hint="eastAsia" w:ascii="仿宋" w:hAnsi="仿宋" w:eastAsia="仿宋" w:cs="仿宋"/>
          <w:sz w:val="30"/>
          <w:szCs w:val="30"/>
          <w:shd w:val="clear" w:color="auto" w:fill="FFFFFF"/>
        </w:rPr>
        <w:t>、建设终身学习一体化发展网络平台、</w:t>
      </w:r>
      <w:r>
        <w:rPr>
          <w:rFonts w:ascii="仿宋" w:hAnsi="仿宋" w:eastAsia="仿宋" w:cs="仿宋"/>
          <w:sz w:val="30"/>
          <w:szCs w:val="30"/>
          <w:shd w:val="clear" w:color="auto" w:fill="FFFFFF"/>
        </w:rPr>
        <w:t>项目团队培训等方面的指导、支持和</w:t>
      </w:r>
      <w:r>
        <w:rPr>
          <w:rFonts w:hint="eastAsia" w:ascii="仿宋" w:hAnsi="仿宋" w:eastAsia="仿宋" w:cs="仿宋"/>
          <w:sz w:val="30"/>
          <w:szCs w:val="30"/>
          <w:shd w:val="clear" w:color="auto" w:fill="FFFFFF"/>
        </w:rPr>
        <w:t>服务，</w:t>
      </w:r>
      <w:r>
        <w:rPr>
          <w:rFonts w:hint="eastAsia" w:ascii="华文仿宋" w:hAnsi="华文仿宋" w:eastAsia="华文仿宋"/>
          <w:sz w:val="30"/>
          <w:szCs w:val="30"/>
        </w:rPr>
        <w:t>自愿接受项目组提供的服务内容并缴纳实验经费</w:t>
      </w:r>
      <w:r>
        <w:rPr>
          <w:rFonts w:ascii="仿宋" w:hAnsi="仿宋" w:eastAsia="仿宋" w:cs="仿宋"/>
          <w:sz w:val="30"/>
          <w:szCs w:val="30"/>
          <w:shd w:val="clear" w:color="auto" w:fill="FFFFFF"/>
        </w:rPr>
        <w:t>。</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（7）项目实验点必须遵守《全国区域终身学习发展共同体项目管理办法》全部内容。</w:t>
      </w:r>
    </w:p>
    <w:p>
      <w:pPr>
        <w:ind w:firstLine="602" w:firstLineChars="200"/>
        <w:rPr>
          <w:rFonts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参与与退出本项目的办法是：</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w:t>
      </w:r>
      <w:r>
        <w:rPr>
          <w:rFonts w:hint="eastAsia" w:ascii="仿宋" w:hAnsi="仿宋" w:eastAsia="仿宋" w:cs="仿宋"/>
          <w:sz w:val="30"/>
          <w:szCs w:val="30"/>
        </w:rPr>
        <w:t>中国成人教育协会下发“申报区域终身学习发展共同体项目实验点”通知，各单位向项目组提交申报材料，经项目组研究决定并报中国成人教育协会备案后公布项目实验点名单，即可正式参与项目。</w:t>
      </w:r>
    </w:p>
    <w:p>
      <w:pPr>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w:t>
      </w:r>
      <w:r>
        <w:rPr>
          <w:rFonts w:ascii="仿宋" w:hAnsi="仿宋" w:eastAsia="仿宋" w:cs="仿宋"/>
          <w:sz w:val="30"/>
          <w:szCs w:val="30"/>
          <w:shd w:val="clear" w:color="auto" w:fill="FFFFFF"/>
        </w:rPr>
        <w:t>连续两</w:t>
      </w:r>
      <w:r>
        <w:rPr>
          <w:rFonts w:hint="eastAsia" w:ascii="仿宋" w:hAnsi="仿宋" w:eastAsia="仿宋" w:cs="仿宋"/>
          <w:sz w:val="30"/>
          <w:szCs w:val="30"/>
          <w:shd w:val="clear" w:color="auto" w:fill="FFFFFF"/>
        </w:rPr>
        <w:t>次</w:t>
      </w:r>
      <w:r>
        <w:rPr>
          <w:rFonts w:ascii="仿宋" w:hAnsi="仿宋" w:eastAsia="仿宋" w:cs="仿宋"/>
          <w:sz w:val="30"/>
          <w:szCs w:val="30"/>
          <w:shd w:val="clear" w:color="auto" w:fill="FFFFFF"/>
        </w:rPr>
        <w:t>不参与项目活动视为</w:t>
      </w:r>
      <w:r>
        <w:rPr>
          <w:rFonts w:hint="eastAsia" w:ascii="仿宋" w:hAnsi="仿宋" w:eastAsia="仿宋" w:cs="仿宋"/>
          <w:sz w:val="30"/>
          <w:szCs w:val="30"/>
          <w:shd w:val="clear" w:color="auto" w:fill="FFFFFF"/>
        </w:rPr>
        <w:t>自动</w:t>
      </w:r>
      <w:r>
        <w:rPr>
          <w:rFonts w:ascii="仿宋" w:hAnsi="仿宋" w:eastAsia="仿宋" w:cs="仿宋"/>
          <w:sz w:val="30"/>
          <w:szCs w:val="30"/>
          <w:shd w:val="clear" w:color="auto" w:fill="FFFFFF"/>
        </w:rPr>
        <w:t>退出，项目实验点有退出项目实施的权力</w:t>
      </w:r>
      <w:r>
        <w:rPr>
          <w:rFonts w:hint="eastAsia" w:ascii="仿宋" w:hAnsi="仿宋" w:eastAsia="仿宋" w:cs="仿宋"/>
          <w:sz w:val="30"/>
          <w:szCs w:val="30"/>
          <w:shd w:val="clear" w:color="auto" w:fill="FFFFFF"/>
        </w:rPr>
        <w:t>，向项目组提出书面退出申请，</w:t>
      </w:r>
      <w:r>
        <w:rPr>
          <w:rFonts w:hint="eastAsia" w:ascii="仿宋" w:hAnsi="仿宋" w:eastAsia="仿宋" w:cs="仿宋"/>
          <w:sz w:val="30"/>
          <w:szCs w:val="30"/>
        </w:rPr>
        <w:t>中国成人教育协会公布项目实验点退出名单，即可正式退出项目</w:t>
      </w:r>
      <w:r>
        <w:rPr>
          <w:rFonts w:ascii="仿宋" w:hAnsi="仿宋" w:eastAsia="仿宋" w:cs="仿宋"/>
          <w:sz w:val="30"/>
          <w:szCs w:val="30"/>
          <w:shd w:val="clear" w:color="auto" w:fill="FFFFFF"/>
        </w:rPr>
        <w:t>。</w:t>
      </w:r>
    </w:p>
    <w:p>
      <w:pPr>
        <w:ind w:firstLine="600" w:firstLineChars="200"/>
        <w:rPr>
          <w:rFonts w:ascii="仿宋" w:hAnsi="仿宋" w:eastAsia="仿宋" w:cs="仿宋"/>
          <w:sz w:val="30"/>
          <w:szCs w:val="30"/>
        </w:rPr>
      </w:pPr>
    </w:p>
    <w:p>
      <w:pPr>
        <w:ind w:firstLine="1506" w:firstLineChars="500"/>
        <w:jc w:val="center"/>
        <w:rPr>
          <w:rFonts w:ascii="仿宋" w:hAnsi="仿宋" w:eastAsia="仿宋" w:cs="仿宋"/>
          <w:b/>
          <w:bCs/>
          <w:sz w:val="30"/>
          <w:szCs w:val="30"/>
        </w:rPr>
      </w:pPr>
      <w:r>
        <w:rPr>
          <w:rFonts w:hint="eastAsia" w:ascii="仿宋" w:hAnsi="仿宋" w:eastAsia="仿宋" w:cs="仿宋"/>
          <w:b/>
          <w:bCs/>
          <w:sz w:val="30"/>
          <w:szCs w:val="30"/>
        </w:rPr>
        <w:t>第二章 共同体规则</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共同体组合区域划分：各单位原则上按</w:t>
      </w:r>
      <w:r>
        <w:rPr>
          <w:rFonts w:ascii="仿宋" w:hAnsi="仿宋" w:eastAsia="仿宋" w:cs="仿宋"/>
          <w:sz w:val="30"/>
          <w:szCs w:val="30"/>
          <w:shd w:val="clear" w:color="auto" w:fill="FFFFFF"/>
        </w:rPr>
        <w:t>长三角、珠三角、京津冀、成渝、西南、西北、东北、华中等片区</w:t>
      </w:r>
      <w:r>
        <w:rPr>
          <w:rFonts w:hint="eastAsia" w:ascii="仿宋" w:hAnsi="仿宋" w:eastAsia="仿宋" w:cs="仿宋"/>
          <w:sz w:val="30"/>
          <w:szCs w:val="30"/>
          <w:shd w:val="clear" w:color="auto" w:fill="FFFFFF"/>
        </w:rPr>
        <w:t>进行就近组合为共同体</w:t>
      </w:r>
      <w:r>
        <w:rPr>
          <w:rFonts w:ascii="仿宋" w:hAnsi="仿宋" w:eastAsia="仿宋" w:cs="仿宋"/>
          <w:sz w:val="30"/>
          <w:szCs w:val="30"/>
          <w:shd w:val="clear" w:color="auto" w:fill="FFFFFF"/>
        </w:rPr>
        <w:t>。</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共同体组合层级：</w:t>
      </w:r>
      <w:r>
        <w:rPr>
          <w:rFonts w:hint="eastAsia" w:ascii="仿宋" w:hAnsi="仿宋" w:eastAsia="仿宋" w:cs="仿宋"/>
          <w:sz w:val="30"/>
          <w:szCs w:val="30"/>
          <w:shd w:val="clear" w:color="auto" w:fill="FFFFFF"/>
        </w:rPr>
        <w:t>共同体分为省级共同体、地市级共同体、区县级共同体和街镇级共同体四个层级，共同体的组合，原则上按同行政级别进行。</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共同体成员单位数量：</w:t>
      </w:r>
      <w:r>
        <w:rPr>
          <w:rFonts w:ascii="仿宋" w:hAnsi="仿宋" w:eastAsia="仿宋" w:cs="仿宋"/>
          <w:sz w:val="30"/>
          <w:szCs w:val="30"/>
          <w:shd w:val="clear" w:color="auto" w:fill="FFFFFF"/>
        </w:rPr>
        <w:t>每</w:t>
      </w:r>
      <w:r>
        <w:rPr>
          <w:rFonts w:hint="eastAsia" w:ascii="仿宋" w:hAnsi="仿宋" w:eastAsia="仿宋" w:cs="仿宋"/>
          <w:sz w:val="30"/>
          <w:szCs w:val="30"/>
          <w:shd w:val="clear" w:color="auto" w:fill="FFFFFF"/>
        </w:rPr>
        <w:t>个共同体</w:t>
      </w:r>
      <w:r>
        <w:rPr>
          <w:rFonts w:ascii="仿宋" w:hAnsi="仿宋" w:eastAsia="仿宋" w:cs="仿宋"/>
          <w:sz w:val="30"/>
          <w:szCs w:val="30"/>
          <w:shd w:val="clear" w:color="auto" w:fill="FFFFFF"/>
        </w:rPr>
        <w:t>由3</w:t>
      </w:r>
      <w:r>
        <w:rPr>
          <w:rFonts w:hint="eastAsia" w:ascii="仿宋" w:hAnsi="仿宋" w:eastAsia="仿宋" w:cs="仿宋"/>
          <w:sz w:val="30"/>
          <w:szCs w:val="30"/>
          <w:shd w:val="clear" w:color="auto" w:fill="FFFFFF"/>
        </w:rPr>
        <w:t>个及以上成员单位</w:t>
      </w:r>
      <w:r>
        <w:rPr>
          <w:rFonts w:ascii="仿宋" w:hAnsi="仿宋" w:eastAsia="仿宋" w:cs="仿宋"/>
          <w:sz w:val="30"/>
          <w:szCs w:val="30"/>
          <w:shd w:val="clear" w:color="auto" w:fill="FFFFFF"/>
        </w:rPr>
        <w:t>组成</w:t>
      </w:r>
      <w:r>
        <w:rPr>
          <w:rFonts w:hint="eastAsia" w:ascii="仿宋" w:hAnsi="仿宋" w:eastAsia="仿宋" w:cs="仿宋"/>
          <w:sz w:val="30"/>
          <w:szCs w:val="30"/>
          <w:shd w:val="clear" w:color="auto" w:fill="FFFFFF"/>
        </w:rPr>
        <w:t>，最多不得超过10个。</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共同体的组合原则与退出机制：各单位</w:t>
      </w:r>
      <w:r>
        <w:rPr>
          <w:rFonts w:ascii="仿宋" w:hAnsi="仿宋" w:eastAsia="仿宋" w:cs="仿宋"/>
          <w:sz w:val="30"/>
          <w:szCs w:val="30"/>
          <w:shd w:val="clear" w:color="auto" w:fill="FFFFFF"/>
        </w:rPr>
        <w:t>按照理念认同、项目共建、资源互通、成果共享的原则自愿组合</w:t>
      </w:r>
      <w:r>
        <w:rPr>
          <w:rFonts w:hint="eastAsia" w:ascii="仿宋" w:hAnsi="仿宋" w:eastAsia="仿宋" w:cs="仿宋"/>
          <w:sz w:val="30"/>
          <w:szCs w:val="30"/>
          <w:shd w:val="clear" w:color="auto" w:fill="FFFFFF"/>
        </w:rPr>
        <w:t>；成员单位连续两次未参加共同体活动，视为自动退出，成员单位</w:t>
      </w:r>
      <w:r>
        <w:rPr>
          <w:rFonts w:ascii="仿宋" w:hAnsi="仿宋" w:eastAsia="仿宋" w:cs="仿宋"/>
          <w:sz w:val="30"/>
          <w:szCs w:val="30"/>
          <w:shd w:val="clear" w:color="auto" w:fill="FFFFFF"/>
        </w:rPr>
        <w:t>有退出</w:t>
      </w:r>
      <w:r>
        <w:rPr>
          <w:rFonts w:hint="eastAsia" w:ascii="仿宋" w:hAnsi="仿宋" w:eastAsia="仿宋" w:cs="仿宋"/>
          <w:sz w:val="30"/>
          <w:szCs w:val="30"/>
          <w:shd w:val="clear" w:color="auto" w:fill="FFFFFF"/>
        </w:rPr>
        <w:t>共同体</w:t>
      </w:r>
      <w:r>
        <w:rPr>
          <w:rFonts w:ascii="仿宋" w:hAnsi="仿宋" w:eastAsia="仿宋" w:cs="仿宋"/>
          <w:sz w:val="30"/>
          <w:szCs w:val="30"/>
          <w:shd w:val="clear" w:color="auto" w:fill="FFFFFF"/>
        </w:rPr>
        <w:t>的权力</w:t>
      </w:r>
      <w:r>
        <w:rPr>
          <w:rFonts w:hint="eastAsia" w:ascii="仿宋" w:hAnsi="仿宋" w:eastAsia="仿宋" w:cs="仿宋"/>
          <w:sz w:val="30"/>
          <w:szCs w:val="30"/>
          <w:shd w:val="clear" w:color="auto" w:fill="FFFFFF"/>
        </w:rPr>
        <w:t>。</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共同体组合流程：中国成人教育协会公布项目实验点名单，组织项目实验点召开项目工作会议，组合共同体并签订共同体合作协议。</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共同体组织架构：每个共同体设组长单位1个，副组长单位若干，成员单位若干，共同体组长设1名（由组长单位产生），副组长若干名（由副组长单位产生），共同体内设办公室（办公室一般设在组长单位）。</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共同体合作周期：合作周期为三年。</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共同体工作要求：</w:t>
      </w:r>
    </w:p>
    <w:p>
      <w:pPr>
        <w:ind w:firstLine="600" w:firstLineChars="200"/>
        <w:rPr>
          <w:rFonts w:ascii="仿宋" w:hAnsi="仿宋" w:eastAsia="仿宋" w:cs="仿宋"/>
          <w:sz w:val="30"/>
          <w:szCs w:val="30"/>
        </w:rPr>
      </w:pPr>
      <w:r>
        <w:rPr>
          <w:rFonts w:hint="eastAsia" w:ascii="仿宋" w:hAnsi="仿宋" w:eastAsia="仿宋" w:cs="仿宋"/>
          <w:sz w:val="30"/>
          <w:szCs w:val="30"/>
        </w:rPr>
        <w:t>（1）共同规划共同体及成员单位的发展；</w:t>
      </w:r>
    </w:p>
    <w:p>
      <w:pPr>
        <w:ind w:firstLine="600" w:firstLineChars="200"/>
        <w:rPr>
          <w:rFonts w:ascii="仿宋" w:hAnsi="仿宋" w:eastAsia="仿宋" w:cs="仿宋"/>
          <w:sz w:val="30"/>
          <w:szCs w:val="30"/>
        </w:rPr>
      </w:pPr>
      <w:r>
        <w:rPr>
          <w:rFonts w:hint="eastAsia" w:ascii="仿宋" w:hAnsi="仿宋" w:eastAsia="仿宋" w:cs="仿宋"/>
          <w:sz w:val="30"/>
          <w:szCs w:val="30"/>
        </w:rPr>
        <w:t>（2）共同实施</w:t>
      </w:r>
      <w:r>
        <w:rPr>
          <w:rFonts w:ascii="仿宋" w:hAnsi="仿宋" w:eastAsia="仿宋" w:cs="仿宋"/>
          <w:sz w:val="30"/>
          <w:szCs w:val="30"/>
          <w:shd w:val="clear" w:color="auto" w:fill="FFFFFF"/>
        </w:rPr>
        <w:t>社区教育融入社区（乡村）治理、社区教育助力乡村振兴、老年教育赋能提质、</w:t>
      </w:r>
      <w:r>
        <w:rPr>
          <w:rFonts w:hint="eastAsia" w:ascii="仿宋" w:hAnsi="仿宋" w:eastAsia="仿宋" w:cs="仿宋"/>
          <w:sz w:val="30"/>
          <w:szCs w:val="30"/>
          <w:shd w:val="clear" w:color="auto" w:fill="FFFFFF"/>
        </w:rPr>
        <w:t>社区教育助力区域经济发展、社区</w:t>
      </w:r>
      <w:r>
        <w:rPr>
          <w:rFonts w:ascii="仿宋" w:hAnsi="仿宋" w:eastAsia="仿宋" w:cs="仿宋"/>
          <w:sz w:val="30"/>
          <w:szCs w:val="30"/>
          <w:shd w:val="clear" w:color="auto" w:fill="FFFFFF"/>
        </w:rPr>
        <w:t>家庭教育融入社区治理、</w:t>
      </w:r>
      <w:r>
        <w:rPr>
          <w:rFonts w:hint="eastAsia" w:ascii="仿宋" w:hAnsi="仿宋" w:eastAsia="仿宋" w:cs="仿宋"/>
          <w:sz w:val="30"/>
          <w:szCs w:val="30"/>
          <w:shd w:val="clear" w:color="auto" w:fill="FFFFFF"/>
        </w:rPr>
        <w:t>互联网</w:t>
      </w:r>
      <w:r>
        <w:rPr>
          <w:rFonts w:ascii="仿宋" w:hAnsi="仿宋" w:eastAsia="仿宋" w:cs="仿宋"/>
          <w:sz w:val="30"/>
          <w:szCs w:val="30"/>
          <w:shd w:val="clear" w:color="auto" w:fill="FFFFFF"/>
        </w:rPr>
        <w:t>+社区教育、学习共同体建设</w:t>
      </w:r>
      <w:r>
        <w:rPr>
          <w:rFonts w:hint="eastAsia" w:ascii="仿宋" w:hAnsi="仿宋" w:eastAsia="仿宋" w:cs="仿宋"/>
          <w:sz w:val="30"/>
          <w:szCs w:val="30"/>
          <w:shd w:val="clear" w:color="auto" w:fill="FFFFFF"/>
        </w:rPr>
        <w:t>等</w:t>
      </w:r>
      <w:r>
        <w:rPr>
          <w:rFonts w:hint="eastAsia" w:ascii="仿宋" w:hAnsi="仿宋" w:eastAsia="仿宋" w:cs="仿宋"/>
          <w:sz w:val="30"/>
          <w:szCs w:val="30"/>
        </w:rPr>
        <w:t>具体项目之一；</w:t>
      </w:r>
    </w:p>
    <w:p>
      <w:pPr>
        <w:ind w:firstLine="600" w:firstLineChars="200"/>
        <w:rPr>
          <w:rFonts w:ascii="仿宋" w:hAnsi="仿宋" w:eastAsia="仿宋" w:cs="仿宋"/>
          <w:sz w:val="30"/>
          <w:szCs w:val="30"/>
        </w:rPr>
      </w:pPr>
      <w:r>
        <w:rPr>
          <w:rFonts w:hint="eastAsia" w:ascii="仿宋" w:hAnsi="仿宋" w:eastAsia="仿宋" w:cs="仿宋"/>
          <w:sz w:val="30"/>
          <w:szCs w:val="30"/>
        </w:rPr>
        <w:t>（3）共同开展跨区域的市民相关学习与活动，一年至少两次；</w:t>
      </w:r>
    </w:p>
    <w:p>
      <w:pPr>
        <w:ind w:firstLine="600" w:firstLineChars="200"/>
        <w:rPr>
          <w:rFonts w:ascii="仿宋" w:hAnsi="仿宋" w:eastAsia="仿宋" w:cs="仿宋"/>
          <w:sz w:val="30"/>
          <w:szCs w:val="30"/>
        </w:rPr>
      </w:pPr>
      <w:r>
        <w:rPr>
          <w:rFonts w:hint="eastAsia" w:ascii="仿宋" w:hAnsi="仿宋" w:eastAsia="仿宋" w:cs="仿宋"/>
          <w:sz w:val="30"/>
          <w:szCs w:val="30"/>
        </w:rPr>
        <w:t>（4）共同建设终身学习一体化发展总平台及共同体分平台；</w:t>
      </w:r>
    </w:p>
    <w:p>
      <w:pPr>
        <w:ind w:firstLine="600" w:firstLineChars="200"/>
        <w:rPr>
          <w:rFonts w:ascii="仿宋" w:hAnsi="仿宋" w:eastAsia="仿宋" w:cs="仿宋"/>
          <w:sz w:val="30"/>
          <w:szCs w:val="30"/>
        </w:rPr>
      </w:pPr>
      <w:r>
        <w:rPr>
          <w:rFonts w:hint="eastAsia" w:ascii="仿宋" w:hAnsi="仿宋" w:eastAsia="仿宋" w:cs="仿宋"/>
          <w:sz w:val="30"/>
          <w:szCs w:val="30"/>
        </w:rPr>
        <w:t>（5）共同培训社区教育工作者，三年合作期至少开展一次；</w:t>
      </w:r>
    </w:p>
    <w:p>
      <w:pPr>
        <w:ind w:firstLine="600" w:firstLineChars="200"/>
        <w:rPr>
          <w:rFonts w:ascii="仿宋" w:hAnsi="仿宋" w:eastAsia="仿宋" w:cs="仿宋"/>
          <w:sz w:val="30"/>
          <w:szCs w:val="30"/>
        </w:rPr>
      </w:pPr>
      <w:r>
        <w:rPr>
          <w:rFonts w:hint="eastAsia" w:ascii="仿宋" w:hAnsi="仿宋" w:eastAsia="仿宋" w:cs="仿宋"/>
          <w:sz w:val="30"/>
          <w:szCs w:val="30"/>
        </w:rPr>
        <w:t>（6）共建共享终身学习特色课程资源；</w:t>
      </w:r>
    </w:p>
    <w:p>
      <w:pPr>
        <w:ind w:firstLine="600" w:firstLineChars="200"/>
        <w:rPr>
          <w:rFonts w:ascii="仿宋" w:hAnsi="仿宋" w:eastAsia="仿宋" w:cs="仿宋"/>
          <w:sz w:val="30"/>
          <w:szCs w:val="30"/>
        </w:rPr>
      </w:pPr>
      <w:r>
        <w:rPr>
          <w:rFonts w:hint="eastAsia" w:ascii="仿宋" w:hAnsi="仿宋" w:eastAsia="仿宋" w:cs="仿宋"/>
          <w:sz w:val="30"/>
          <w:szCs w:val="30"/>
        </w:rPr>
        <w:t>（7）共同开展课题研究；</w:t>
      </w:r>
    </w:p>
    <w:p>
      <w:pPr>
        <w:ind w:firstLine="600" w:firstLineChars="200"/>
        <w:rPr>
          <w:rFonts w:ascii="仿宋" w:hAnsi="仿宋" w:eastAsia="仿宋" w:cs="仿宋"/>
          <w:sz w:val="30"/>
          <w:szCs w:val="30"/>
        </w:rPr>
      </w:pPr>
      <w:r>
        <w:rPr>
          <w:rFonts w:hint="eastAsia" w:ascii="仿宋" w:hAnsi="仿宋" w:eastAsia="仿宋" w:cs="仿宋"/>
          <w:sz w:val="30"/>
          <w:szCs w:val="30"/>
        </w:rPr>
        <w:t>（8）共同建设终身学习品牌项目；</w:t>
      </w:r>
    </w:p>
    <w:p>
      <w:pPr>
        <w:ind w:firstLine="600" w:firstLineChars="200"/>
        <w:rPr>
          <w:rFonts w:ascii="仿宋" w:hAnsi="仿宋" w:eastAsia="仿宋" w:cs="仿宋"/>
          <w:sz w:val="30"/>
          <w:szCs w:val="30"/>
        </w:rPr>
      </w:pPr>
      <w:r>
        <w:rPr>
          <w:rFonts w:hint="eastAsia" w:ascii="仿宋" w:hAnsi="仿宋" w:eastAsia="仿宋" w:cs="仿宋"/>
          <w:sz w:val="30"/>
          <w:szCs w:val="30"/>
        </w:rPr>
        <w:t>（9）共同开展全民终身学习活动周；</w:t>
      </w:r>
    </w:p>
    <w:p>
      <w:pPr>
        <w:ind w:firstLine="600" w:firstLineChars="200"/>
        <w:rPr>
          <w:rFonts w:ascii="仿宋" w:hAnsi="仿宋" w:eastAsia="仿宋" w:cs="仿宋"/>
          <w:sz w:val="30"/>
          <w:szCs w:val="30"/>
        </w:rPr>
      </w:pPr>
      <w:r>
        <w:rPr>
          <w:rFonts w:hint="eastAsia" w:ascii="仿宋" w:hAnsi="仿宋" w:eastAsia="仿宋" w:cs="仿宋"/>
          <w:sz w:val="30"/>
          <w:szCs w:val="30"/>
        </w:rPr>
        <w:t>（10）共同分享共同体建设成果；</w:t>
      </w:r>
    </w:p>
    <w:p>
      <w:pPr>
        <w:ind w:firstLine="600" w:firstLineChars="200"/>
        <w:rPr>
          <w:rFonts w:ascii="仿宋" w:hAnsi="仿宋" w:eastAsia="仿宋" w:cs="仿宋"/>
          <w:sz w:val="30"/>
          <w:szCs w:val="30"/>
        </w:rPr>
      </w:pPr>
      <w:r>
        <w:rPr>
          <w:rFonts w:hint="eastAsia" w:ascii="仿宋" w:hAnsi="仿宋" w:eastAsia="仿宋" w:cs="仿宋"/>
          <w:sz w:val="30"/>
          <w:szCs w:val="30"/>
        </w:rPr>
        <w:t>（11）共同探索共同体协同发展体制机制和改革措施；</w:t>
      </w:r>
    </w:p>
    <w:p>
      <w:pPr>
        <w:ind w:firstLine="600" w:firstLineChars="200"/>
        <w:rPr>
          <w:rFonts w:ascii="仿宋" w:hAnsi="仿宋" w:eastAsia="仿宋" w:cs="仿宋"/>
          <w:sz w:val="30"/>
          <w:szCs w:val="30"/>
        </w:rPr>
      </w:pPr>
      <w:r>
        <w:rPr>
          <w:rFonts w:hint="eastAsia" w:ascii="仿宋" w:hAnsi="仿宋" w:eastAsia="仿宋" w:cs="仿宋"/>
          <w:sz w:val="30"/>
          <w:szCs w:val="30"/>
        </w:rPr>
        <w:t>（12）共同组织共同体相关研讨工作会议，一年至少两次。</w:t>
      </w:r>
    </w:p>
    <w:p>
      <w:pPr>
        <w:ind w:firstLine="600" w:firstLineChars="200"/>
        <w:rPr>
          <w:rFonts w:ascii="仿宋" w:hAnsi="仿宋" w:eastAsia="仿宋" w:cs="仿宋"/>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第三章 项目组职责</w:t>
      </w:r>
    </w:p>
    <w:p>
      <w:pPr>
        <w:ind w:firstLine="602" w:firstLineChars="200"/>
        <w:rPr>
          <w:rFonts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项目组职责是：</w:t>
      </w:r>
    </w:p>
    <w:p>
      <w:pPr>
        <w:ind w:firstLine="600" w:firstLineChars="200"/>
        <w:rPr>
          <w:rFonts w:ascii="仿宋" w:hAnsi="仿宋" w:eastAsia="仿宋" w:cs="仿宋"/>
          <w:sz w:val="30"/>
          <w:szCs w:val="30"/>
        </w:rPr>
      </w:pPr>
      <w:r>
        <w:rPr>
          <w:rFonts w:hint="eastAsia" w:ascii="仿宋" w:hAnsi="仿宋" w:eastAsia="仿宋" w:cs="仿宋"/>
          <w:sz w:val="30"/>
          <w:szCs w:val="30"/>
        </w:rPr>
        <w:t>（1）统筹规划项目发展，制订项目推进计划并组织落实；</w:t>
      </w:r>
    </w:p>
    <w:p>
      <w:pPr>
        <w:ind w:firstLine="600" w:firstLineChars="200"/>
        <w:rPr>
          <w:rFonts w:ascii="仿宋" w:hAnsi="仿宋" w:eastAsia="仿宋" w:cs="仿宋"/>
          <w:sz w:val="30"/>
          <w:szCs w:val="30"/>
        </w:rPr>
      </w:pPr>
      <w:r>
        <w:rPr>
          <w:rFonts w:hint="eastAsia" w:ascii="仿宋" w:hAnsi="仿宋" w:eastAsia="仿宋" w:cs="仿宋"/>
          <w:sz w:val="30"/>
          <w:szCs w:val="30"/>
        </w:rPr>
        <w:t>（2）每年组织1-2次项目研讨工作会议和1次组长论坛，并组织实施项目专题培训班；</w:t>
      </w:r>
    </w:p>
    <w:p>
      <w:pPr>
        <w:ind w:firstLine="660" w:firstLineChars="200"/>
        <w:rPr>
          <w:rFonts w:ascii="仿宋" w:hAnsi="仿宋" w:eastAsia="仿宋" w:cs="仿宋"/>
          <w:sz w:val="30"/>
          <w:szCs w:val="30"/>
        </w:rPr>
      </w:pPr>
      <w:r>
        <w:rPr>
          <w:rFonts w:hint="eastAsia" w:ascii="仿宋" w:hAnsi="仿宋" w:eastAsia="仿宋" w:cs="仿宋"/>
          <w:spacing w:val="15"/>
          <w:sz w:val="30"/>
          <w:szCs w:val="30"/>
          <w:shd w:val="clear" w:color="auto" w:fill="FFFFFF"/>
        </w:rPr>
        <w:t>（3）组织共同体及成员单位参与“区域终身学习一体化发展研究”课题研究；</w:t>
      </w:r>
    </w:p>
    <w:p>
      <w:pPr>
        <w:ind w:firstLine="660" w:firstLineChars="200"/>
        <w:rPr>
          <w:rFonts w:ascii="仿宋" w:hAnsi="仿宋" w:eastAsia="仿宋" w:cs="仿宋"/>
          <w:sz w:val="30"/>
          <w:szCs w:val="30"/>
        </w:rPr>
      </w:pPr>
      <w:r>
        <w:rPr>
          <w:rFonts w:hint="eastAsia" w:ascii="仿宋" w:hAnsi="仿宋" w:eastAsia="仿宋" w:cs="仿宋"/>
          <w:spacing w:val="15"/>
          <w:sz w:val="30"/>
          <w:szCs w:val="30"/>
          <w:shd w:val="clear" w:color="auto" w:fill="FFFFFF"/>
        </w:rPr>
        <w:t>（4）制订</w:t>
      </w:r>
      <w:r>
        <w:rPr>
          <w:rFonts w:hint="eastAsia" w:ascii="仿宋" w:hAnsi="仿宋" w:eastAsia="仿宋" w:cs="仿宋"/>
          <w:sz w:val="30"/>
          <w:szCs w:val="30"/>
        </w:rPr>
        <w:t>项目相关评估、鉴定和考核标准，并组织项目相关评估、鉴定和考核工作；</w:t>
      </w:r>
    </w:p>
    <w:p>
      <w:pPr>
        <w:ind w:firstLine="600" w:firstLineChars="200"/>
        <w:rPr>
          <w:rFonts w:ascii="仿宋" w:hAnsi="仿宋" w:eastAsia="仿宋" w:cs="仿宋"/>
          <w:sz w:val="30"/>
          <w:szCs w:val="30"/>
        </w:rPr>
      </w:pPr>
      <w:r>
        <w:rPr>
          <w:rFonts w:hint="eastAsia" w:ascii="仿宋" w:hAnsi="仿宋" w:eastAsia="仿宋" w:cs="仿宋"/>
          <w:sz w:val="30"/>
          <w:szCs w:val="30"/>
        </w:rPr>
        <w:t>（5）成立项目专家组，负责指导项目发展，参加项目组相关研讨培训会议，前往指导共同体工作，拟定项目相关评估、鉴定和考核标准，参与项目相关评估、鉴定和考核工作；</w:t>
      </w:r>
    </w:p>
    <w:p>
      <w:pPr>
        <w:ind w:firstLine="600" w:firstLineChars="200"/>
        <w:rPr>
          <w:rFonts w:ascii="仿宋" w:hAnsi="仿宋" w:eastAsia="仿宋" w:cs="仿宋"/>
          <w:sz w:val="30"/>
          <w:szCs w:val="30"/>
        </w:rPr>
      </w:pPr>
      <w:r>
        <w:rPr>
          <w:rFonts w:hint="eastAsia" w:ascii="仿宋" w:hAnsi="仿宋" w:eastAsia="仿宋" w:cs="仿宋"/>
          <w:sz w:val="30"/>
          <w:szCs w:val="30"/>
        </w:rPr>
        <w:t>（5）成立项目工作组，联络协调项目组、专家组、共同体和成员单位相关工作，收集各共同体及成员单位工作动态及成果信息，运营管理</w:t>
      </w:r>
      <w:r>
        <w:rPr>
          <w:rFonts w:hint="eastAsia" w:ascii="仿宋" w:hAnsi="仿宋" w:eastAsia="仿宋" w:cs="仿宋"/>
          <w:spacing w:val="15"/>
          <w:sz w:val="30"/>
          <w:szCs w:val="30"/>
          <w:shd w:val="clear" w:color="auto" w:fill="FFFFFF"/>
        </w:rPr>
        <w:t>终身学习一体化发展网络平台（含公众号）和各共同体分平台，以及组织开展项目相关会议、培训、评估、考核、鉴定等事务性工作。</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共同体组长单位职责</w:t>
      </w:r>
    </w:p>
    <w:p>
      <w:pPr>
        <w:ind w:firstLine="602" w:firstLineChars="200"/>
        <w:jc w:val="left"/>
        <w:rPr>
          <w:rFonts w:ascii="仿宋" w:hAnsi="仿宋" w:eastAsia="仿宋" w:cs="仿宋"/>
          <w:sz w:val="30"/>
          <w:szCs w:val="30"/>
        </w:rPr>
      </w:pPr>
      <w:r>
        <w:rPr>
          <w:rFonts w:hint="eastAsia" w:ascii="仿宋" w:hAnsi="仿宋" w:eastAsia="仿宋" w:cs="仿宋"/>
          <w:b/>
          <w:bCs/>
          <w:sz w:val="30"/>
          <w:szCs w:val="30"/>
        </w:rPr>
        <w:t>第十九条</w:t>
      </w:r>
      <w:r>
        <w:rPr>
          <w:rFonts w:hint="eastAsia" w:ascii="仿宋" w:hAnsi="仿宋" w:eastAsia="仿宋" w:cs="仿宋"/>
          <w:sz w:val="30"/>
          <w:szCs w:val="30"/>
        </w:rPr>
        <w:t>共同体职责是：</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组织共同体成员单位规划共同体发展，并制订工作推进计划；</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组织共同体成员单位开展相关研讨和交流活动，一年至少两次；</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组织共同体成员单位积极参加项目组组织的相关活动；</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每半年定期向专家组汇报共同体发展概况；</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每年向项目组提交共同体工作总结；</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积极组织成员单位向项目组缴纳项目相关服务费用；</w:t>
      </w:r>
    </w:p>
    <w:p>
      <w:pPr>
        <w:numPr>
          <w:ilvl w:val="0"/>
          <w:numId w:val="3"/>
        </w:numPr>
        <w:ind w:firstLine="600" w:firstLineChars="200"/>
        <w:jc w:val="left"/>
        <w:rPr>
          <w:rFonts w:ascii="仿宋" w:hAnsi="仿宋" w:eastAsia="仿宋" w:cs="仿宋"/>
          <w:sz w:val="30"/>
          <w:szCs w:val="30"/>
        </w:rPr>
      </w:pPr>
      <w:r>
        <w:rPr>
          <w:rFonts w:hint="eastAsia" w:ascii="仿宋" w:hAnsi="仿宋" w:eastAsia="仿宋" w:cs="仿宋"/>
          <w:sz w:val="30"/>
          <w:szCs w:val="30"/>
        </w:rPr>
        <w:t>完成项目组交办的其它工作。</w:t>
      </w:r>
    </w:p>
    <w:p>
      <w:pPr>
        <w:jc w:val="center"/>
        <w:rPr>
          <w:rFonts w:ascii="仿宋" w:hAnsi="仿宋" w:eastAsia="仿宋" w:cs="仿宋"/>
          <w:b/>
          <w:bCs/>
          <w:sz w:val="30"/>
          <w:szCs w:val="30"/>
        </w:rPr>
      </w:pPr>
      <w:r>
        <w:rPr>
          <w:rFonts w:hint="eastAsia" w:ascii="仿宋" w:hAnsi="仿宋" w:eastAsia="仿宋" w:cs="仿宋"/>
          <w:b/>
          <w:bCs/>
          <w:sz w:val="30"/>
          <w:szCs w:val="30"/>
        </w:rPr>
        <w:t>第五章 成员单位职责</w:t>
      </w:r>
    </w:p>
    <w:p>
      <w:pPr>
        <w:ind w:firstLine="602" w:firstLineChars="200"/>
        <w:jc w:val="left"/>
        <w:rPr>
          <w:rFonts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成员单位（也称项目实验点）职责是：</w:t>
      </w:r>
    </w:p>
    <w:p>
      <w:pPr>
        <w:numPr>
          <w:ilvl w:val="0"/>
          <w:numId w:val="4"/>
        </w:numPr>
        <w:ind w:firstLine="600" w:firstLineChars="200"/>
        <w:jc w:val="left"/>
        <w:rPr>
          <w:rFonts w:ascii="仿宋" w:hAnsi="仿宋" w:eastAsia="仿宋" w:cs="仿宋"/>
          <w:sz w:val="30"/>
          <w:szCs w:val="30"/>
        </w:rPr>
      </w:pPr>
      <w:r>
        <w:rPr>
          <w:rFonts w:hint="eastAsia" w:ascii="仿宋" w:hAnsi="仿宋" w:eastAsia="仿宋" w:cs="仿宋"/>
          <w:sz w:val="30"/>
          <w:szCs w:val="30"/>
        </w:rPr>
        <w:t>积极参与本共同体发展规划和推进计划，并制订本区域发展规划和推进计划；</w:t>
      </w:r>
    </w:p>
    <w:p>
      <w:pPr>
        <w:numPr>
          <w:ilvl w:val="0"/>
          <w:numId w:val="4"/>
        </w:numPr>
        <w:ind w:firstLine="600" w:firstLineChars="200"/>
        <w:jc w:val="left"/>
        <w:rPr>
          <w:rFonts w:ascii="仿宋" w:hAnsi="仿宋" w:eastAsia="仿宋" w:cs="仿宋"/>
          <w:sz w:val="30"/>
          <w:szCs w:val="30"/>
        </w:rPr>
      </w:pPr>
      <w:r>
        <w:rPr>
          <w:rFonts w:hint="eastAsia" w:ascii="仿宋" w:hAnsi="仿宋" w:eastAsia="仿宋" w:cs="仿宋"/>
          <w:sz w:val="30"/>
          <w:szCs w:val="30"/>
        </w:rPr>
        <w:t>积极参加本共同体相关集体活动，参加项目组相关活动；</w:t>
      </w:r>
    </w:p>
    <w:p>
      <w:pPr>
        <w:numPr>
          <w:ilvl w:val="0"/>
          <w:numId w:val="4"/>
        </w:numPr>
        <w:ind w:firstLine="600" w:firstLineChars="200"/>
        <w:jc w:val="left"/>
        <w:rPr>
          <w:rFonts w:ascii="仿宋" w:hAnsi="仿宋" w:eastAsia="仿宋" w:cs="仿宋"/>
          <w:sz w:val="30"/>
          <w:szCs w:val="30"/>
        </w:rPr>
      </w:pPr>
      <w:r>
        <w:rPr>
          <w:rFonts w:hint="eastAsia" w:ascii="仿宋" w:hAnsi="仿宋" w:eastAsia="仿宋" w:cs="仿宋"/>
          <w:sz w:val="30"/>
          <w:szCs w:val="30"/>
        </w:rPr>
        <w:t>每年向项目组提交年度工作总结与计划；</w:t>
      </w:r>
    </w:p>
    <w:p>
      <w:pPr>
        <w:numPr>
          <w:ilvl w:val="0"/>
          <w:numId w:val="4"/>
        </w:numPr>
        <w:ind w:firstLine="600" w:firstLineChars="200"/>
        <w:jc w:val="left"/>
        <w:rPr>
          <w:rFonts w:ascii="仿宋" w:hAnsi="仿宋" w:eastAsia="仿宋" w:cs="仿宋"/>
          <w:b/>
          <w:bCs/>
          <w:sz w:val="30"/>
          <w:szCs w:val="30"/>
        </w:rPr>
      </w:pPr>
      <w:r>
        <w:rPr>
          <w:rFonts w:hint="eastAsia" w:ascii="仿宋" w:hAnsi="仿宋" w:eastAsia="仿宋" w:cs="仿宋"/>
          <w:sz w:val="30"/>
          <w:szCs w:val="30"/>
        </w:rPr>
        <w:t>积极向项目组缴纳相关项目服务费用。</w:t>
      </w: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第六章 经费来源</w:t>
      </w:r>
    </w:p>
    <w:p>
      <w:pPr>
        <w:rPr>
          <w:rFonts w:ascii="仿宋" w:hAnsi="仿宋" w:eastAsia="仿宋" w:cs="仿宋"/>
          <w:sz w:val="30"/>
          <w:szCs w:val="30"/>
        </w:rPr>
      </w:pPr>
    </w:p>
    <w:p>
      <w:pPr>
        <w:ind w:firstLine="602" w:firstLineChars="200"/>
        <w:rPr>
          <w:rFonts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本项目经费来源于</w:t>
      </w:r>
      <w:r>
        <w:rPr>
          <w:rFonts w:hint="eastAsia" w:ascii="仿宋" w:hAnsi="仿宋" w:eastAsia="仿宋" w:cs="仿宋"/>
          <w:color w:val="404040"/>
          <w:sz w:val="30"/>
          <w:szCs w:val="30"/>
          <w:shd w:val="clear" w:color="auto" w:fill="FFFFFF"/>
        </w:rPr>
        <w:t>在核准的业务范围内开展活动和服务的收入，包括课题研究指导费、会务费</w:t>
      </w:r>
      <w:r>
        <w:rPr>
          <w:rFonts w:hint="eastAsia" w:ascii="仿宋" w:hAnsi="仿宋" w:eastAsia="仿宋" w:cs="仿宋"/>
          <w:sz w:val="30"/>
          <w:szCs w:val="30"/>
        </w:rPr>
        <w:t>、培训费、终身学习一体化发展网络平台建设费、专家指导费、项目评估费、宣传展示费、成果鉴定费等。</w:t>
      </w:r>
    </w:p>
    <w:p>
      <w:pPr>
        <w:ind w:left="560"/>
        <w:rPr>
          <w:rFonts w:ascii="仿宋" w:hAnsi="仿宋" w:eastAsia="仿宋" w:cs="仿宋"/>
          <w:sz w:val="28"/>
          <w:szCs w:val="28"/>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043FB"/>
    <w:multiLevelType w:val="singleLevel"/>
    <w:tmpl w:val="979043FB"/>
    <w:lvl w:ilvl="0" w:tentative="0">
      <w:start w:val="1"/>
      <w:numFmt w:val="decimal"/>
      <w:suff w:val="nothing"/>
      <w:lvlText w:val="（%1）"/>
      <w:lvlJc w:val="left"/>
    </w:lvl>
  </w:abstractNum>
  <w:abstractNum w:abstractNumId="1">
    <w:nsid w:val="ED2EA09B"/>
    <w:multiLevelType w:val="singleLevel"/>
    <w:tmpl w:val="ED2EA09B"/>
    <w:lvl w:ilvl="0" w:tentative="0">
      <w:start w:val="1"/>
      <w:numFmt w:val="chineseCounting"/>
      <w:suff w:val="space"/>
      <w:lvlText w:val="第%1章"/>
      <w:lvlJc w:val="left"/>
      <w:rPr>
        <w:rFonts w:hint="eastAsia"/>
      </w:rPr>
    </w:lvl>
  </w:abstractNum>
  <w:abstractNum w:abstractNumId="2">
    <w:nsid w:val="F8558C0F"/>
    <w:multiLevelType w:val="singleLevel"/>
    <w:tmpl w:val="F8558C0F"/>
    <w:lvl w:ilvl="0" w:tentative="0">
      <w:start w:val="4"/>
      <w:numFmt w:val="chineseCounting"/>
      <w:suff w:val="space"/>
      <w:lvlText w:val="第%1章"/>
      <w:lvlJc w:val="left"/>
      <w:rPr>
        <w:rFonts w:hint="eastAsia"/>
      </w:rPr>
    </w:lvl>
  </w:abstractNum>
  <w:abstractNum w:abstractNumId="3">
    <w:nsid w:val="07CBC601"/>
    <w:multiLevelType w:val="singleLevel"/>
    <w:tmpl w:val="07CBC60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IyMTIyODY2MTk4OGRkOTI1YzI5MTE1Y2Q5ZDkifQ=="/>
  </w:docVars>
  <w:rsids>
    <w:rsidRoot w:val="55C84C6A"/>
    <w:rsid w:val="1FA8259E"/>
    <w:rsid w:val="55C8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2023-01-04T09:28:00Z</dcterms:created>
  <dc:creator>一叶编舟</dc:creator>
  <cp:lastModifiedBy>一叶编舟</cp:lastModifiedBy>
  <dcterms:modified xsi:type="dcterms:W3CDTF">2023-01-04T09:28:26Z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43FE15691CB940AD910E4001C75712F8</vt:lpwstr>
  </property>
</Properties>
</file>